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1F168" w14:textId="77777777" w:rsidR="00F52F4C" w:rsidRPr="00F52F4C" w:rsidRDefault="00F52F4C" w:rsidP="00F52F4C">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GB"/>
        </w:rPr>
      </w:pPr>
      <w:r w:rsidRPr="00F52F4C">
        <w:rPr>
          <w:rFonts w:ascii="Georgia" w:eastAsia="Times New Roman" w:hAnsi="Georgia" w:cs="Times New Roman"/>
          <w:color w:val="000000"/>
          <w:kern w:val="36"/>
          <w:sz w:val="43"/>
          <w:szCs w:val="43"/>
          <w:lang w:val="en" w:eastAsia="en-GB"/>
        </w:rPr>
        <w:t>Alternative periodic tables</w:t>
      </w:r>
    </w:p>
    <w:p w14:paraId="0096FB80" w14:textId="7D46C1E1" w:rsidR="00F52F4C" w:rsidRPr="00F52F4C" w:rsidRDefault="00F52F4C" w:rsidP="00F52F4C">
      <w:pPr>
        <w:spacing w:after="0" w:line="240" w:lineRule="auto"/>
        <w:rPr>
          <w:rFonts w:ascii="Arial" w:eastAsia="Times New Roman" w:hAnsi="Arial" w:cs="Arial"/>
          <w:color w:val="202122"/>
          <w:sz w:val="19"/>
          <w:szCs w:val="19"/>
          <w:lang w:val="en-GB" w:eastAsia="en-GB"/>
        </w:rPr>
      </w:pPr>
      <w:r w:rsidRPr="00F52F4C">
        <w:rPr>
          <w:rFonts w:ascii="Arial" w:eastAsia="Times New Roman" w:hAnsi="Arial" w:cs="Arial"/>
          <w:color w:val="202122"/>
          <w:sz w:val="19"/>
          <w:szCs w:val="19"/>
          <w:lang w:val="en-GB" w:eastAsia="en-GB"/>
        </w:rPr>
        <w:t>From Wikipedia, the free encyclopedia</w:t>
      </w:r>
      <w:r w:rsidR="00A10446">
        <w:rPr>
          <w:rFonts w:ascii="Arial" w:eastAsia="Times New Roman" w:hAnsi="Arial" w:cs="Arial"/>
          <w:color w:val="202122"/>
          <w:sz w:val="19"/>
          <w:szCs w:val="19"/>
          <w:lang w:val="en-GB" w:eastAsia="en-GB"/>
        </w:rPr>
        <w:t xml:space="preserve"> </w:t>
      </w:r>
      <w:hyperlink r:id="rId8" w:history="1">
        <w:r w:rsidR="00A10446">
          <w:rPr>
            <w:rStyle w:val="Hyperlink"/>
          </w:rPr>
          <w:t>https://en.wikipedia.org/wiki/Alternative_periodic_tables</w:t>
        </w:r>
      </w:hyperlink>
      <w:r w:rsidR="00A10446">
        <w:t xml:space="preserve"> Accessed on 17th June 2020</w:t>
      </w:r>
    </w:p>
    <w:p w14:paraId="3B3B1360" w14:textId="77777777" w:rsidR="00F52F4C" w:rsidRPr="00F52F4C" w:rsidRDefault="00F52F4C" w:rsidP="00F52F4C">
      <w:pPr>
        <w:spacing w:after="0" w:line="240" w:lineRule="auto"/>
        <w:rPr>
          <w:rFonts w:ascii="Arial" w:eastAsia="Times New Roman" w:hAnsi="Arial" w:cs="Arial"/>
          <w:color w:val="202122"/>
          <w:sz w:val="24"/>
          <w:szCs w:val="24"/>
          <w:lang w:val="en-GB" w:eastAsia="en-GB"/>
        </w:rPr>
      </w:pPr>
      <w:hyperlink r:id="rId9" w:anchor="mw-head" w:history="1">
        <w:r w:rsidRPr="00F52F4C">
          <w:rPr>
            <w:rFonts w:ascii="Arial" w:eastAsia="Times New Roman" w:hAnsi="Arial" w:cs="Arial"/>
            <w:color w:val="0B0080"/>
            <w:sz w:val="24"/>
            <w:szCs w:val="24"/>
            <w:u w:val="single"/>
            <w:bdr w:val="none" w:sz="0" w:space="0" w:color="auto" w:frame="1"/>
            <w:lang w:val="en-GB" w:eastAsia="en-GB"/>
          </w:rPr>
          <w:t>Jump to navigation</w:t>
        </w:r>
      </w:hyperlink>
      <w:hyperlink r:id="rId10" w:anchor="p-search" w:history="1">
        <w:r w:rsidRPr="00F52F4C">
          <w:rPr>
            <w:rFonts w:ascii="Arial" w:eastAsia="Times New Roman" w:hAnsi="Arial" w:cs="Arial"/>
            <w:color w:val="0B0080"/>
            <w:sz w:val="24"/>
            <w:szCs w:val="24"/>
            <w:u w:val="single"/>
            <w:bdr w:val="none" w:sz="0" w:space="0" w:color="auto" w:frame="1"/>
            <w:lang w:val="en-GB" w:eastAsia="en-GB"/>
          </w:rPr>
          <w:t>Jump to search</w:t>
        </w:r>
      </w:hyperlink>
    </w:p>
    <w:p w14:paraId="6463145A" w14:textId="7DCB5C6A" w:rsidR="00F52F4C" w:rsidRPr="00F52F4C" w:rsidRDefault="00F52F4C" w:rsidP="00F52F4C">
      <w:pPr>
        <w:shd w:val="clear" w:color="auto" w:fill="F8F9FA"/>
        <w:spacing w:after="0" w:line="240" w:lineRule="auto"/>
        <w:jc w:val="center"/>
        <w:rPr>
          <w:rFonts w:ascii="Arial" w:eastAsia="Times New Roman" w:hAnsi="Arial" w:cs="Arial"/>
          <w:color w:val="202122"/>
          <w:sz w:val="20"/>
          <w:szCs w:val="20"/>
          <w:lang w:val="en" w:eastAsia="en-GB"/>
        </w:rPr>
      </w:pPr>
      <w:r w:rsidRPr="00F52F4C">
        <w:rPr>
          <w:rFonts w:ascii="Arial" w:eastAsia="Times New Roman" w:hAnsi="Arial" w:cs="Arial"/>
          <w:noProof/>
          <w:color w:val="0B0080"/>
          <w:sz w:val="20"/>
          <w:szCs w:val="20"/>
          <w:lang w:val="en" w:eastAsia="en-GB"/>
        </w:rPr>
        <mc:AlternateContent>
          <mc:Choice Requires="wps">
            <w:drawing>
              <wp:inline distT="0" distB="0" distL="0" distR="0" wp14:anchorId="1471B70A" wp14:editId="1F2C33C9">
                <wp:extent cx="3335655" cy="2838450"/>
                <wp:effectExtent l="0" t="0" r="0" b="0"/>
                <wp:docPr id="22" name="Rectangle 2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565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8AEAC" id="Rectangle 22" o:spid="_x0000_s1026" href="https://en.wikipedia.org/wiki/File:Elementspiral_(polyatomic).svg" style="width:262.6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" o:button="t" filled="f" stroked="f">
                <v:fill o:detectmouseclick="t"/>
                <o:lock v:ext="edit" aspectratio="t"/>
                <w10:anchorlock/>
              </v:rect>
            </w:pict>
          </mc:Fallback>
        </mc:AlternateContent>
      </w:r>
    </w:p>
    <w:p w14:paraId="4810BB21" w14:textId="77777777" w:rsidR="00F52F4C" w:rsidRPr="00F52F4C" w:rsidRDefault="00F52F4C" w:rsidP="00F52F4C">
      <w:pPr>
        <w:shd w:val="clear" w:color="auto" w:fill="F8F9FA"/>
        <w:spacing w:line="336" w:lineRule="atLeast"/>
        <w:rPr>
          <w:rFonts w:ascii="Arial" w:eastAsia="Times New Roman" w:hAnsi="Arial" w:cs="Arial"/>
          <w:color w:val="202122"/>
          <w:sz w:val="19"/>
          <w:szCs w:val="19"/>
          <w:lang w:val="en" w:eastAsia="en-GB"/>
        </w:rPr>
      </w:pPr>
      <w:hyperlink r:id="rId12" w:anchor="Two-dimensional_spiral_.28Benfey.2C_1964.29" w:history="1">
        <w:r w:rsidRPr="00F52F4C">
          <w:rPr>
            <w:rFonts w:ascii="Arial" w:eastAsia="Times New Roman" w:hAnsi="Arial" w:cs="Arial"/>
            <w:color w:val="0B0080"/>
            <w:sz w:val="19"/>
            <w:szCs w:val="19"/>
            <w:u w:val="single"/>
            <w:lang w:val="en" w:eastAsia="en-GB"/>
          </w:rPr>
          <w:t>Theodor Benfey's periodic table</w:t>
        </w:r>
      </w:hyperlink>
      <w:r w:rsidRPr="00F52F4C">
        <w:rPr>
          <w:rFonts w:ascii="Arial" w:eastAsia="Times New Roman" w:hAnsi="Arial" w:cs="Arial"/>
          <w:color w:val="202122"/>
          <w:sz w:val="19"/>
          <w:szCs w:val="19"/>
          <w:lang w:val="en" w:eastAsia="en-GB"/>
        </w:rPr>
        <w:t> (1964)</w:t>
      </w:r>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8F9FA"/>
        <w:tblCellMar>
          <w:top w:w="48" w:type="dxa"/>
          <w:left w:w="48" w:type="dxa"/>
          <w:bottom w:w="48" w:type="dxa"/>
          <w:right w:w="48" w:type="dxa"/>
        </w:tblCellMar>
        <w:tblLook w:val="04A0" w:firstRow="1" w:lastRow="0" w:firstColumn="1" w:lastColumn="0" w:noHBand="0" w:noVBand="1"/>
      </w:tblPr>
      <w:tblGrid>
        <w:gridCol w:w="5280"/>
      </w:tblGrid>
      <w:tr w:rsidR="00F52F4C" w:rsidRPr="00F52F4C" w14:paraId="07D1F5E2" w14:textId="77777777" w:rsidTr="00F52F4C">
        <w:tc>
          <w:tcPr>
            <w:tcW w:w="0" w:type="auto"/>
            <w:shd w:val="clear" w:color="auto" w:fill="F8F9FA"/>
            <w:tcMar>
              <w:top w:w="96" w:type="dxa"/>
              <w:left w:w="48" w:type="dxa"/>
              <w:bottom w:w="48" w:type="dxa"/>
              <w:right w:w="48" w:type="dxa"/>
            </w:tcMar>
            <w:vAlign w:val="center"/>
            <w:hideMark/>
          </w:tcPr>
          <w:p w14:paraId="44E7B32F" w14:textId="77777777" w:rsidR="00F52F4C" w:rsidRPr="00F52F4C" w:rsidRDefault="00F52F4C" w:rsidP="00F52F4C">
            <w:pPr>
              <w:spacing w:after="240" w:line="288" w:lineRule="atLeast"/>
              <w:jc w:val="center"/>
              <w:rPr>
                <w:rFonts w:ascii="Times New Roman" w:eastAsia="Times New Roman" w:hAnsi="Times New Roman" w:cs="Times New Roman"/>
                <w:sz w:val="18"/>
                <w:szCs w:val="18"/>
                <w:lang w:val="en-GB" w:eastAsia="en-GB"/>
              </w:rPr>
            </w:pPr>
            <w:r w:rsidRPr="00F52F4C">
              <w:rPr>
                <w:rFonts w:ascii="Times New Roman" w:eastAsia="Times New Roman" w:hAnsi="Times New Roman" w:cs="Times New Roman"/>
                <w:sz w:val="18"/>
                <w:szCs w:val="18"/>
                <w:lang w:val="en-GB" w:eastAsia="en-GB"/>
              </w:rPr>
              <w:t>Part of </w:t>
            </w:r>
            <w:hyperlink r:id="rId13" w:tooltip="Category:Periodic table" w:history="1">
              <w:r w:rsidRPr="00F52F4C">
                <w:rPr>
                  <w:rFonts w:ascii="Times New Roman" w:eastAsia="Times New Roman" w:hAnsi="Times New Roman" w:cs="Times New Roman"/>
                  <w:color w:val="0B0080"/>
                  <w:sz w:val="18"/>
                  <w:szCs w:val="18"/>
                  <w:u w:val="single"/>
                  <w:lang w:val="en-GB" w:eastAsia="en-GB"/>
                </w:rPr>
                <w:t>a series</w:t>
              </w:r>
            </w:hyperlink>
            <w:r w:rsidRPr="00F52F4C">
              <w:rPr>
                <w:rFonts w:ascii="Times New Roman" w:eastAsia="Times New Roman" w:hAnsi="Times New Roman" w:cs="Times New Roman"/>
                <w:sz w:val="18"/>
                <w:szCs w:val="18"/>
                <w:lang w:val="en-GB" w:eastAsia="en-GB"/>
              </w:rPr>
              <w:t> on the</w:t>
            </w:r>
          </w:p>
        </w:tc>
      </w:tr>
      <w:tr w:rsidR="00F52F4C" w:rsidRPr="00F52F4C" w14:paraId="54FD8D0F" w14:textId="77777777" w:rsidTr="00F52F4C">
        <w:tc>
          <w:tcPr>
            <w:tcW w:w="0" w:type="auto"/>
            <w:shd w:val="clear" w:color="auto" w:fill="F8F9FA"/>
            <w:tcMar>
              <w:top w:w="0" w:type="dxa"/>
              <w:left w:w="96" w:type="dxa"/>
              <w:bottom w:w="48" w:type="dxa"/>
              <w:right w:w="96" w:type="dxa"/>
            </w:tcMar>
            <w:vAlign w:val="center"/>
            <w:hideMark/>
          </w:tcPr>
          <w:p w14:paraId="1CD2907B" w14:textId="77777777" w:rsidR="00F52F4C" w:rsidRPr="00F52F4C" w:rsidRDefault="00F52F4C" w:rsidP="00F52F4C">
            <w:pPr>
              <w:spacing w:after="240" w:line="288" w:lineRule="atLeast"/>
              <w:jc w:val="center"/>
              <w:rPr>
                <w:rFonts w:ascii="Times New Roman" w:eastAsia="Times New Roman" w:hAnsi="Times New Roman" w:cs="Times New Roman"/>
                <w:b/>
                <w:bCs/>
                <w:sz w:val="27"/>
                <w:szCs w:val="27"/>
                <w:lang w:val="en-GB" w:eastAsia="en-GB"/>
              </w:rPr>
            </w:pPr>
            <w:hyperlink r:id="rId14" w:tooltip="Periodic table" w:history="1">
              <w:r w:rsidRPr="00F52F4C">
                <w:rPr>
                  <w:rFonts w:ascii="Times New Roman" w:eastAsia="Times New Roman" w:hAnsi="Times New Roman" w:cs="Times New Roman"/>
                  <w:b/>
                  <w:bCs/>
                  <w:color w:val="0B0080"/>
                  <w:sz w:val="24"/>
                  <w:szCs w:val="24"/>
                  <w:u w:val="single"/>
                  <w:lang w:val="en-GB" w:eastAsia="en-GB"/>
                </w:rPr>
                <w:t>Periodic table</w:t>
              </w:r>
            </w:hyperlink>
          </w:p>
        </w:tc>
      </w:tr>
      <w:tr w:rsidR="00F52F4C" w:rsidRPr="00F52F4C" w14:paraId="4C70F2D0" w14:textId="77777777" w:rsidTr="00F52F4C">
        <w:tc>
          <w:tcPr>
            <w:tcW w:w="0" w:type="auto"/>
            <w:shd w:val="clear" w:color="auto" w:fill="F8F9FA"/>
            <w:tcMar>
              <w:top w:w="0" w:type="dxa"/>
              <w:left w:w="24" w:type="dxa"/>
              <w:bottom w:w="96" w:type="dxa"/>
              <w:right w:w="24" w:type="dxa"/>
            </w:tcMar>
            <w:vAlign w:val="center"/>
            <w:hideMark/>
          </w:tcPr>
          <w:p w14:paraId="1E195224"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r w:rsidRPr="00F52F4C">
              <w:rPr>
                <w:rFonts w:ascii="Times New Roman" w:eastAsia="Times New Roman" w:hAnsi="Times New Roman" w:cs="Times New Roman"/>
                <w:b/>
                <w:bCs/>
                <w:sz w:val="18"/>
                <w:szCs w:val="18"/>
                <w:lang w:val="en-GB" w:eastAsia="en-GB"/>
              </w:rPr>
              <w:t>Periodic table forms</w:t>
            </w:r>
            <w:hyperlink r:id="rId15"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795B06A3" w14:textId="77777777" w:rsidTr="00F52F4C">
        <w:tc>
          <w:tcPr>
            <w:tcW w:w="0" w:type="auto"/>
            <w:shd w:val="clear" w:color="auto" w:fill="F8F9FA"/>
            <w:tcMar>
              <w:top w:w="0" w:type="dxa"/>
              <w:left w:w="24" w:type="dxa"/>
              <w:bottom w:w="96" w:type="dxa"/>
              <w:right w:w="24" w:type="dxa"/>
            </w:tcMar>
            <w:vAlign w:val="center"/>
            <w:hideMark/>
          </w:tcPr>
          <w:p w14:paraId="241FF732"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hyperlink r:id="rId16" w:tooltip="History of the periodic table" w:history="1">
              <w:r w:rsidRPr="00F52F4C">
                <w:rPr>
                  <w:rFonts w:ascii="Times New Roman" w:eastAsia="Times New Roman" w:hAnsi="Times New Roman" w:cs="Times New Roman"/>
                  <w:b/>
                  <w:bCs/>
                  <w:color w:val="0B0080"/>
                  <w:sz w:val="18"/>
                  <w:szCs w:val="18"/>
                  <w:u w:val="single"/>
                  <w:lang w:val="en-GB" w:eastAsia="en-GB"/>
                </w:rPr>
                <w:t>Periodic table history</w:t>
              </w:r>
            </w:hyperlink>
            <w:hyperlink r:id="rId17"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7ABAF5C5" w14:textId="77777777" w:rsidTr="00F52F4C">
        <w:tc>
          <w:tcPr>
            <w:tcW w:w="0" w:type="auto"/>
            <w:tcBorders>
              <w:top w:val="single" w:sz="6" w:space="0" w:color="AAAAAA"/>
            </w:tcBorders>
            <w:shd w:val="clear" w:color="auto" w:fill="EEEEFF"/>
            <w:tcMar>
              <w:top w:w="0" w:type="dxa"/>
              <w:left w:w="24" w:type="dxa"/>
              <w:bottom w:w="96" w:type="dxa"/>
              <w:right w:w="24" w:type="dxa"/>
            </w:tcMar>
            <w:vAlign w:val="center"/>
            <w:hideMark/>
          </w:tcPr>
          <w:p w14:paraId="341A9460" w14:textId="77777777" w:rsidR="00F52F4C" w:rsidRPr="00F52F4C" w:rsidRDefault="00F52F4C" w:rsidP="00F52F4C">
            <w:pPr>
              <w:spacing w:after="240" w:line="336" w:lineRule="atLeast"/>
              <w:jc w:val="center"/>
              <w:rPr>
                <w:rFonts w:ascii="Times New Roman" w:eastAsia="Times New Roman" w:hAnsi="Times New Roman" w:cs="Times New Roman"/>
                <w:sz w:val="18"/>
                <w:szCs w:val="18"/>
                <w:lang w:val="en-GB" w:eastAsia="en-GB"/>
              </w:rPr>
            </w:pPr>
            <w:hyperlink r:id="rId18" w:tooltip="Names for sets of chemical elements" w:history="1">
              <w:r w:rsidRPr="00F52F4C">
                <w:rPr>
                  <w:rFonts w:ascii="Times New Roman" w:eastAsia="Times New Roman" w:hAnsi="Times New Roman" w:cs="Times New Roman"/>
                  <w:b/>
                  <w:bCs/>
                  <w:color w:val="0B0080"/>
                  <w:sz w:val="18"/>
                  <w:szCs w:val="18"/>
                  <w:u w:val="single"/>
                  <w:lang w:val="en-GB" w:eastAsia="en-GB"/>
                </w:rPr>
                <w:t>Sets of elements</w:t>
              </w:r>
            </w:hyperlink>
          </w:p>
        </w:tc>
      </w:tr>
      <w:tr w:rsidR="00F52F4C" w:rsidRPr="00F52F4C" w14:paraId="798FD384" w14:textId="77777777" w:rsidTr="00F52F4C">
        <w:tc>
          <w:tcPr>
            <w:tcW w:w="0" w:type="auto"/>
            <w:shd w:val="clear" w:color="auto" w:fill="F8F9FA"/>
            <w:tcMar>
              <w:top w:w="0" w:type="dxa"/>
              <w:left w:w="24" w:type="dxa"/>
              <w:bottom w:w="96" w:type="dxa"/>
              <w:right w:w="24" w:type="dxa"/>
            </w:tcMar>
            <w:vAlign w:val="center"/>
            <w:hideMark/>
          </w:tcPr>
          <w:p w14:paraId="71739108"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r w:rsidRPr="00F52F4C">
              <w:rPr>
                <w:rFonts w:ascii="Times New Roman" w:eastAsia="Times New Roman" w:hAnsi="Times New Roman" w:cs="Times New Roman"/>
                <w:b/>
                <w:bCs/>
                <w:sz w:val="18"/>
                <w:szCs w:val="18"/>
                <w:lang w:val="en-GB" w:eastAsia="en-GB"/>
              </w:rPr>
              <w:t>By periodic table structure</w:t>
            </w:r>
            <w:hyperlink r:id="rId19"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62F1912C" w14:textId="77777777" w:rsidTr="00F52F4C">
        <w:tc>
          <w:tcPr>
            <w:tcW w:w="0" w:type="auto"/>
            <w:shd w:val="clear" w:color="auto" w:fill="F8F9FA"/>
            <w:tcMar>
              <w:top w:w="0" w:type="dxa"/>
              <w:left w:w="24" w:type="dxa"/>
              <w:bottom w:w="96" w:type="dxa"/>
              <w:right w:w="24" w:type="dxa"/>
            </w:tcMar>
            <w:vAlign w:val="center"/>
            <w:hideMark/>
          </w:tcPr>
          <w:p w14:paraId="1DB279A6"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r w:rsidRPr="00F52F4C">
              <w:rPr>
                <w:rFonts w:ascii="Times New Roman" w:eastAsia="Times New Roman" w:hAnsi="Times New Roman" w:cs="Times New Roman"/>
                <w:b/>
                <w:bCs/>
                <w:sz w:val="18"/>
                <w:szCs w:val="18"/>
                <w:lang w:val="en-GB" w:eastAsia="en-GB"/>
              </w:rPr>
              <w:t>By </w:t>
            </w:r>
            <w:hyperlink r:id="rId20" w:tooltip="Properties of metals, metalloids and nonmetals" w:history="1">
              <w:r w:rsidRPr="00F52F4C">
                <w:rPr>
                  <w:rFonts w:ascii="Times New Roman" w:eastAsia="Times New Roman" w:hAnsi="Times New Roman" w:cs="Times New Roman"/>
                  <w:b/>
                  <w:bCs/>
                  <w:color w:val="0B0080"/>
                  <w:sz w:val="18"/>
                  <w:szCs w:val="18"/>
                  <w:u w:val="single"/>
                  <w:lang w:val="en-GB" w:eastAsia="en-GB"/>
                </w:rPr>
                <w:t>metallic classification</w:t>
              </w:r>
            </w:hyperlink>
            <w:hyperlink r:id="rId21"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0B7AEDAA" w14:textId="77777777" w:rsidTr="00F52F4C">
        <w:tc>
          <w:tcPr>
            <w:tcW w:w="0" w:type="auto"/>
            <w:shd w:val="clear" w:color="auto" w:fill="F8F9FA"/>
            <w:tcMar>
              <w:top w:w="0" w:type="dxa"/>
              <w:left w:w="24" w:type="dxa"/>
              <w:bottom w:w="96" w:type="dxa"/>
              <w:right w:w="24" w:type="dxa"/>
            </w:tcMar>
            <w:vAlign w:val="center"/>
            <w:hideMark/>
          </w:tcPr>
          <w:p w14:paraId="685B23D7"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r w:rsidRPr="00F52F4C">
              <w:rPr>
                <w:rFonts w:ascii="Times New Roman" w:eastAsia="Times New Roman" w:hAnsi="Times New Roman" w:cs="Times New Roman"/>
                <w:b/>
                <w:bCs/>
                <w:sz w:val="18"/>
                <w:szCs w:val="18"/>
                <w:lang w:val="en-GB" w:eastAsia="en-GB"/>
              </w:rPr>
              <w:t>By other characteristics</w:t>
            </w:r>
            <w:hyperlink r:id="rId22"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38EBAB4F" w14:textId="77777777" w:rsidTr="00F52F4C">
        <w:tc>
          <w:tcPr>
            <w:tcW w:w="0" w:type="auto"/>
            <w:tcBorders>
              <w:top w:val="single" w:sz="6" w:space="0" w:color="AAAAAA"/>
            </w:tcBorders>
            <w:shd w:val="clear" w:color="auto" w:fill="EEEEFF"/>
            <w:tcMar>
              <w:top w:w="0" w:type="dxa"/>
              <w:left w:w="24" w:type="dxa"/>
              <w:bottom w:w="96" w:type="dxa"/>
              <w:right w:w="24" w:type="dxa"/>
            </w:tcMar>
            <w:vAlign w:val="center"/>
            <w:hideMark/>
          </w:tcPr>
          <w:p w14:paraId="05FC3E38" w14:textId="77777777" w:rsidR="00F52F4C" w:rsidRPr="00F52F4C" w:rsidRDefault="00F52F4C" w:rsidP="00F52F4C">
            <w:pPr>
              <w:spacing w:after="240" w:line="336" w:lineRule="atLeast"/>
              <w:jc w:val="center"/>
              <w:rPr>
                <w:rFonts w:ascii="Times New Roman" w:eastAsia="Times New Roman" w:hAnsi="Times New Roman" w:cs="Times New Roman"/>
                <w:sz w:val="18"/>
                <w:szCs w:val="18"/>
                <w:lang w:val="en-GB" w:eastAsia="en-GB"/>
              </w:rPr>
            </w:pPr>
            <w:hyperlink r:id="rId23" w:tooltip="Chemical element" w:history="1">
              <w:r w:rsidRPr="00F52F4C">
                <w:rPr>
                  <w:rFonts w:ascii="Times New Roman" w:eastAsia="Times New Roman" w:hAnsi="Times New Roman" w:cs="Times New Roman"/>
                  <w:b/>
                  <w:bCs/>
                  <w:color w:val="0B0080"/>
                  <w:sz w:val="18"/>
                  <w:szCs w:val="18"/>
                  <w:u w:val="single"/>
                  <w:lang w:val="en-GB" w:eastAsia="en-GB"/>
                </w:rPr>
                <w:t>Elements</w:t>
              </w:r>
            </w:hyperlink>
          </w:p>
        </w:tc>
      </w:tr>
      <w:tr w:rsidR="00F52F4C" w:rsidRPr="00F52F4C" w14:paraId="5D87F513" w14:textId="77777777" w:rsidTr="00F52F4C">
        <w:tc>
          <w:tcPr>
            <w:tcW w:w="0" w:type="auto"/>
            <w:shd w:val="clear" w:color="auto" w:fill="F8F9FA"/>
            <w:tcMar>
              <w:top w:w="0" w:type="dxa"/>
              <w:left w:w="24" w:type="dxa"/>
              <w:bottom w:w="96" w:type="dxa"/>
              <w:right w:w="24" w:type="dxa"/>
            </w:tcMar>
            <w:vAlign w:val="center"/>
            <w:hideMark/>
          </w:tcPr>
          <w:p w14:paraId="4417BBAF"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hyperlink r:id="rId24" w:tooltip="List of chemical elements" w:history="1">
              <w:r w:rsidRPr="00F52F4C">
                <w:rPr>
                  <w:rFonts w:ascii="Times New Roman" w:eastAsia="Times New Roman" w:hAnsi="Times New Roman" w:cs="Times New Roman"/>
                  <w:b/>
                  <w:bCs/>
                  <w:color w:val="0B0080"/>
                  <w:sz w:val="18"/>
                  <w:szCs w:val="18"/>
                  <w:u w:val="single"/>
                  <w:lang w:val="en-GB" w:eastAsia="en-GB"/>
                </w:rPr>
                <w:t>List of chemical elements</w:t>
              </w:r>
            </w:hyperlink>
            <w:hyperlink r:id="rId25"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61871390" w14:textId="77777777" w:rsidTr="00F52F4C">
        <w:tc>
          <w:tcPr>
            <w:tcW w:w="0" w:type="auto"/>
            <w:shd w:val="clear" w:color="auto" w:fill="F8F9FA"/>
            <w:tcMar>
              <w:top w:w="0" w:type="dxa"/>
              <w:left w:w="24" w:type="dxa"/>
              <w:bottom w:w="96" w:type="dxa"/>
              <w:right w:w="24" w:type="dxa"/>
            </w:tcMar>
            <w:vAlign w:val="center"/>
            <w:hideMark/>
          </w:tcPr>
          <w:p w14:paraId="43D1C533"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hyperlink r:id="rId26" w:anchor="Properties" w:tooltip="Chemical element" w:history="1">
              <w:r w:rsidRPr="00F52F4C">
                <w:rPr>
                  <w:rFonts w:ascii="Times New Roman" w:eastAsia="Times New Roman" w:hAnsi="Times New Roman" w:cs="Times New Roman"/>
                  <w:b/>
                  <w:bCs/>
                  <w:color w:val="0B0080"/>
                  <w:sz w:val="18"/>
                  <w:szCs w:val="18"/>
                  <w:u w:val="single"/>
                  <w:lang w:val="en-GB" w:eastAsia="en-GB"/>
                </w:rPr>
                <w:t>Properties of elements</w:t>
              </w:r>
            </w:hyperlink>
            <w:hyperlink r:id="rId27"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0BC12D8F" w14:textId="77777777" w:rsidTr="00F52F4C">
        <w:tc>
          <w:tcPr>
            <w:tcW w:w="0" w:type="auto"/>
            <w:shd w:val="clear" w:color="auto" w:fill="F8F9FA"/>
            <w:tcMar>
              <w:top w:w="0" w:type="dxa"/>
              <w:left w:w="24" w:type="dxa"/>
              <w:bottom w:w="96" w:type="dxa"/>
              <w:right w:w="24" w:type="dxa"/>
            </w:tcMar>
            <w:vAlign w:val="center"/>
            <w:hideMark/>
          </w:tcPr>
          <w:p w14:paraId="16065395" w14:textId="77777777" w:rsidR="00F52F4C" w:rsidRPr="00F52F4C" w:rsidRDefault="00F52F4C" w:rsidP="00F52F4C">
            <w:pPr>
              <w:spacing w:after="240" w:line="384" w:lineRule="atLeast"/>
              <w:rPr>
                <w:rFonts w:ascii="Times New Roman" w:eastAsia="Times New Roman" w:hAnsi="Times New Roman" w:cs="Times New Roman"/>
                <w:b/>
                <w:bCs/>
                <w:sz w:val="18"/>
                <w:szCs w:val="18"/>
                <w:lang w:val="en-GB" w:eastAsia="en-GB"/>
              </w:rPr>
            </w:pPr>
            <w:r w:rsidRPr="00F52F4C">
              <w:rPr>
                <w:rFonts w:ascii="Times New Roman" w:eastAsia="Times New Roman" w:hAnsi="Times New Roman" w:cs="Times New Roman"/>
                <w:b/>
                <w:bCs/>
                <w:sz w:val="18"/>
                <w:szCs w:val="18"/>
                <w:lang w:val="en-GB" w:eastAsia="en-GB"/>
              </w:rPr>
              <w:t>Data pages for elements</w:t>
            </w:r>
            <w:hyperlink r:id="rId28" w:history="1">
              <w:r w:rsidRPr="00F52F4C">
                <w:rPr>
                  <w:rFonts w:ascii="Times New Roman" w:eastAsia="Times New Roman" w:hAnsi="Times New Roman" w:cs="Times New Roman"/>
                  <w:color w:val="0B0080"/>
                  <w:sz w:val="17"/>
                  <w:szCs w:val="17"/>
                  <w:u w:val="single"/>
                  <w:lang w:val="en-GB" w:eastAsia="en-GB"/>
                </w:rPr>
                <w:t>[show]</w:t>
              </w:r>
            </w:hyperlink>
          </w:p>
        </w:tc>
      </w:tr>
      <w:tr w:rsidR="00F52F4C" w:rsidRPr="00F52F4C" w14:paraId="3EDFF13A" w14:textId="77777777" w:rsidTr="00F52F4C">
        <w:tc>
          <w:tcPr>
            <w:tcW w:w="0" w:type="auto"/>
            <w:tcBorders>
              <w:top w:val="single" w:sz="6" w:space="0" w:color="AAAAAA"/>
              <w:bottom w:val="single" w:sz="6" w:space="0" w:color="AAAAAA"/>
            </w:tcBorders>
            <w:shd w:val="clear" w:color="auto" w:fill="EEEEFF"/>
            <w:tcMar>
              <w:top w:w="0" w:type="dxa"/>
              <w:left w:w="24" w:type="dxa"/>
              <w:bottom w:w="96" w:type="dxa"/>
              <w:right w:w="24" w:type="dxa"/>
            </w:tcMar>
            <w:vAlign w:val="center"/>
            <w:hideMark/>
          </w:tcPr>
          <w:p w14:paraId="0CFD83CB" w14:textId="77777777" w:rsidR="00F52F4C" w:rsidRPr="00F52F4C" w:rsidRDefault="00F52F4C" w:rsidP="00F52F4C">
            <w:pPr>
              <w:numPr>
                <w:ilvl w:val="0"/>
                <w:numId w:val="1"/>
              </w:numPr>
              <w:spacing w:after="0" w:line="336" w:lineRule="atLeast"/>
              <w:ind w:left="0"/>
              <w:jc w:val="center"/>
              <w:rPr>
                <w:rFonts w:ascii="Times New Roman" w:eastAsia="Times New Roman" w:hAnsi="Times New Roman" w:cs="Times New Roman"/>
                <w:sz w:val="18"/>
                <w:szCs w:val="18"/>
                <w:lang w:val="en-GB" w:eastAsia="en-GB"/>
              </w:rPr>
            </w:pPr>
            <w:hyperlink r:id="rId29" w:tooltip="Book:Periodic table" w:history="1">
              <w:r w:rsidRPr="00F52F4C">
                <w:rPr>
                  <w:rFonts w:ascii="Times New Roman" w:eastAsia="Times New Roman" w:hAnsi="Times New Roman" w:cs="Times New Roman"/>
                  <w:b/>
                  <w:bCs/>
                  <w:color w:val="0B0080"/>
                  <w:sz w:val="18"/>
                  <w:szCs w:val="18"/>
                  <w:u w:val="single"/>
                  <w:lang w:val="en-GB" w:eastAsia="en-GB"/>
                </w:rPr>
                <w:t>Book</w:t>
              </w:r>
            </w:hyperlink>
          </w:p>
          <w:p w14:paraId="74B5C91A" w14:textId="77777777" w:rsidR="00F52F4C" w:rsidRPr="00F52F4C" w:rsidRDefault="00F52F4C" w:rsidP="00F52F4C">
            <w:pPr>
              <w:numPr>
                <w:ilvl w:val="0"/>
                <w:numId w:val="1"/>
              </w:numPr>
              <w:spacing w:after="0" w:line="336" w:lineRule="atLeast"/>
              <w:ind w:left="0"/>
              <w:jc w:val="center"/>
              <w:rPr>
                <w:rFonts w:ascii="Times New Roman" w:eastAsia="Times New Roman" w:hAnsi="Times New Roman" w:cs="Times New Roman"/>
                <w:sz w:val="18"/>
                <w:szCs w:val="18"/>
                <w:lang w:val="en-GB" w:eastAsia="en-GB"/>
              </w:rPr>
            </w:pPr>
            <w:hyperlink r:id="rId30" w:tooltip="Category:Periodic table" w:history="1">
              <w:r w:rsidRPr="00F52F4C">
                <w:rPr>
                  <w:rFonts w:ascii="Times New Roman" w:eastAsia="Times New Roman" w:hAnsi="Times New Roman" w:cs="Times New Roman"/>
                  <w:b/>
                  <w:bCs/>
                  <w:color w:val="0B0080"/>
                  <w:sz w:val="18"/>
                  <w:szCs w:val="18"/>
                  <w:u w:val="single"/>
                  <w:lang w:val="en-GB" w:eastAsia="en-GB"/>
                </w:rPr>
                <w:t>Category</w:t>
              </w:r>
            </w:hyperlink>
          </w:p>
          <w:p w14:paraId="7CF0D9C9" w14:textId="77777777" w:rsidR="00F52F4C" w:rsidRPr="00F52F4C" w:rsidRDefault="00F52F4C" w:rsidP="00F52F4C">
            <w:pPr>
              <w:numPr>
                <w:ilvl w:val="0"/>
                <w:numId w:val="1"/>
              </w:numPr>
              <w:spacing w:after="0" w:line="336" w:lineRule="atLeast"/>
              <w:ind w:left="0"/>
              <w:jc w:val="center"/>
              <w:rPr>
                <w:rFonts w:ascii="Times New Roman" w:eastAsia="Times New Roman" w:hAnsi="Times New Roman" w:cs="Times New Roman"/>
                <w:sz w:val="18"/>
                <w:szCs w:val="18"/>
                <w:lang w:val="en-GB" w:eastAsia="en-GB"/>
              </w:rPr>
            </w:pPr>
            <w:hyperlink r:id="rId31" w:tooltip="Portal:Chemistry" w:history="1">
              <w:r w:rsidRPr="00F52F4C">
                <w:rPr>
                  <w:rFonts w:ascii="Times New Roman" w:eastAsia="Times New Roman" w:hAnsi="Times New Roman" w:cs="Times New Roman"/>
                  <w:b/>
                  <w:bCs/>
                  <w:color w:val="0B0080"/>
                  <w:sz w:val="18"/>
                  <w:szCs w:val="18"/>
                  <w:u w:val="single"/>
                  <w:lang w:val="en-GB" w:eastAsia="en-GB"/>
                </w:rPr>
                <w:t>Chemistry Portal</w:t>
              </w:r>
            </w:hyperlink>
          </w:p>
        </w:tc>
      </w:tr>
      <w:tr w:rsidR="00F52F4C" w:rsidRPr="00F52F4C" w14:paraId="063849AE" w14:textId="77777777" w:rsidTr="00F52F4C">
        <w:tc>
          <w:tcPr>
            <w:tcW w:w="0" w:type="auto"/>
            <w:shd w:val="clear" w:color="auto" w:fill="F8F9FA"/>
            <w:tcMar>
              <w:top w:w="144" w:type="dxa"/>
              <w:left w:w="48" w:type="dxa"/>
              <w:bottom w:w="48" w:type="dxa"/>
              <w:right w:w="48" w:type="dxa"/>
            </w:tcMar>
            <w:vAlign w:val="center"/>
            <w:hideMark/>
          </w:tcPr>
          <w:p w14:paraId="303605A1" w14:textId="77777777" w:rsidR="00F52F4C" w:rsidRPr="00F52F4C" w:rsidRDefault="00F52F4C" w:rsidP="00F52F4C">
            <w:pPr>
              <w:numPr>
                <w:ilvl w:val="0"/>
                <w:numId w:val="2"/>
              </w:numPr>
              <w:spacing w:after="0" w:line="336" w:lineRule="atLeast"/>
              <w:ind w:left="0"/>
              <w:jc w:val="right"/>
              <w:rPr>
                <w:rFonts w:ascii="Times New Roman" w:eastAsia="Times New Roman" w:hAnsi="Times New Roman" w:cs="Times New Roman"/>
                <w:sz w:val="19"/>
                <w:szCs w:val="19"/>
                <w:lang w:val="en-GB" w:eastAsia="en-GB"/>
              </w:rPr>
            </w:pPr>
            <w:hyperlink r:id="rId32" w:tooltip="Template:Sidebar periodic table" w:history="1">
              <w:r w:rsidRPr="00F52F4C">
                <w:rPr>
                  <w:rFonts w:ascii="Times New Roman" w:eastAsia="Times New Roman" w:hAnsi="Times New Roman" w:cs="Times New Roman"/>
                  <w:color w:val="0B0080"/>
                  <w:sz w:val="19"/>
                  <w:szCs w:val="19"/>
                  <w:u w:val="single"/>
                  <w:lang w:val="en-GB" w:eastAsia="en-GB"/>
                </w:rPr>
                <w:t>v</w:t>
              </w:r>
            </w:hyperlink>
          </w:p>
          <w:p w14:paraId="2382B6E0" w14:textId="77777777" w:rsidR="00F52F4C" w:rsidRPr="00F52F4C" w:rsidRDefault="00F52F4C" w:rsidP="00F52F4C">
            <w:pPr>
              <w:numPr>
                <w:ilvl w:val="0"/>
                <w:numId w:val="2"/>
              </w:numPr>
              <w:spacing w:after="0" w:line="336" w:lineRule="atLeast"/>
              <w:ind w:left="0"/>
              <w:jc w:val="right"/>
              <w:rPr>
                <w:rFonts w:ascii="Times New Roman" w:eastAsia="Times New Roman" w:hAnsi="Times New Roman" w:cs="Times New Roman"/>
                <w:sz w:val="19"/>
                <w:szCs w:val="19"/>
                <w:lang w:val="en-GB" w:eastAsia="en-GB"/>
              </w:rPr>
            </w:pPr>
            <w:hyperlink r:id="rId33" w:tooltip="Template talk:Sidebar periodic table" w:history="1">
              <w:r w:rsidRPr="00F52F4C">
                <w:rPr>
                  <w:rFonts w:ascii="Times New Roman" w:eastAsia="Times New Roman" w:hAnsi="Times New Roman" w:cs="Times New Roman"/>
                  <w:color w:val="0B0080"/>
                  <w:sz w:val="19"/>
                  <w:szCs w:val="19"/>
                  <w:u w:val="single"/>
                  <w:lang w:val="en-GB" w:eastAsia="en-GB"/>
                </w:rPr>
                <w:t>t</w:t>
              </w:r>
            </w:hyperlink>
          </w:p>
          <w:p w14:paraId="68AE6A7E" w14:textId="77777777" w:rsidR="00F52F4C" w:rsidRPr="00F52F4C" w:rsidRDefault="00F52F4C" w:rsidP="00F52F4C">
            <w:pPr>
              <w:numPr>
                <w:ilvl w:val="0"/>
                <w:numId w:val="2"/>
              </w:numPr>
              <w:spacing w:after="0" w:line="336" w:lineRule="atLeast"/>
              <w:ind w:left="0"/>
              <w:jc w:val="right"/>
              <w:rPr>
                <w:rFonts w:ascii="Times New Roman" w:eastAsia="Times New Roman" w:hAnsi="Times New Roman" w:cs="Times New Roman"/>
                <w:sz w:val="19"/>
                <w:szCs w:val="19"/>
                <w:lang w:val="en-GB" w:eastAsia="en-GB"/>
              </w:rPr>
            </w:pPr>
            <w:hyperlink r:id="rId34" w:history="1">
              <w:r w:rsidRPr="00F52F4C">
                <w:rPr>
                  <w:rFonts w:ascii="Times New Roman" w:eastAsia="Times New Roman" w:hAnsi="Times New Roman" w:cs="Times New Roman"/>
                  <w:color w:val="663366"/>
                  <w:sz w:val="19"/>
                  <w:szCs w:val="19"/>
                  <w:u w:val="single"/>
                  <w:lang w:val="en-GB" w:eastAsia="en-GB"/>
                </w:rPr>
                <w:t>e</w:t>
              </w:r>
            </w:hyperlink>
          </w:p>
        </w:tc>
      </w:tr>
    </w:tbl>
    <w:p w14:paraId="386F4CE3"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b/>
          <w:bCs/>
          <w:color w:val="202122"/>
          <w:sz w:val="24"/>
          <w:szCs w:val="24"/>
          <w:lang w:val="en" w:eastAsia="en-GB"/>
        </w:rPr>
        <w:t>Alternative periodic tables</w:t>
      </w:r>
      <w:r w:rsidRPr="00F52F4C">
        <w:rPr>
          <w:rFonts w:ascii="Arial" w:eastAsia="Times New Roman" w:hAnsi="Arial" w:cs="Arial"/>
          <w:color w:val="202122"/>
          <w:sz w:val="24"/>
          <w:szCs w:val="24"/>
          <w:lang w:val="en" w:eastAsia="en-GB"/>
        </w:rPr>
        <w:t> are tabulations of </w:t>
      </w:r>
      <w:hyperlink r:id="rId35" w:tooltip="Chemical element" w:history="1">
        <w:r w:rsidRPr="00F52F4C">
          <w:rPr>
            <w:rFonts w:ascii="Arial" w:eastAsia="Times New Roman" w:hAnsi="Arial" w:cs="Arial"/>
            <w:color w:val="0B0080"/>
            <w:sz w:val="24"/>
            <w:szCs w:val="24"/>
            <w:u w:val="single"/>
            <w:lang w:val="en" w:eastAsia="en-GB"/>
          </w:rPr>
          <w:t>chemical elements</w:t>
        </w:r>
      </w:hyperlink>
      <w:r w:rsidRPr="00F52F4C">
        <w:rPr>
          <w:rFonts w:ascii="Arial" w:eastAsia="Times New Roman" w:hAnsi="Arial" w:cs="Arial"/>
          <w:color w:val="202122"/>
          <w:sz w:val="24"/>
          <w:szCs w:val="24"/>
          <w:lang w:val="en" w:eastAsia="en-GB"/>
        </w:rPr>
        <w:t> differing in their organization from the </w:t>
      </w:r>
      <w:hyperlink r:id="rId36" w:tooltip="Periodic table (standard)" w:history="1">
        <w:r w:rsidRPr="00F52F4C">
          <w:rPr>
            <w:rFonts w:ascii="Arial" w:eastAsia="Times New Roman" w:hAnsi="Arial" w:cs="Arial"/>
            <w:color w:val="0B0080"/>
            <w:sz w:val="24"/>
            <w:szCs w:val="24"/>
            <w:u w:val="single"/>
            <w:lang w:val="en" w:eastAsia="en-GB"/>
          </w:rPr>
          <w:t>traditional depiction of the periodic system</w:t>
        </w:r>
      </w:hyperlink>
      <w:r w:rsidRPr="00F52F4C">
        <w:rPr>
          <w:rFonts w:ascii="Arial" w:eastAsia="Times New Roman" w:hAnsi="Arial" w:cs="Arial"/>
          <w:color w:val="202122"/>
          <w:sz w:val="24"/>
          <w:szCs w:val="24"/>
          <w:lang w:val="en" w:eastAsia="en-GB"/>
        </w:rPr>
        <w:t>.</w:t>
      </w:r>
      <w:hyperlink r:id="rId37" w:anchor="cite_note-1" w:history="1">
        <w:r w:rsidRPr="00F52F4C">
          <w:rPr>
            <w:rFonts w:ascii="Arial" w:eastAsia="Times New Roman" w:hAnsi="Arial" w:cs="Arial"/>
            <w:color w:val="0B0080"/>
            <w:sz w:val="17"/>
            <w:szCs w:val="17"/>
            <w:u w:val="single"/>
            <w:vertAlign w:val="superscript"/>
            <w:lang w:val="en" w:eastAsia="en-GB"/>
          </w:rPr>
          <w:t>[1]</w:t>
        </w:r>
      </w:hyperlink>
      <w:hyperlink r:id="rId38" w:anchor="cite_note-2" w:history="1">
        <w:r w:rsidRPr="00F52F4C">
          <w:rPr>
            <w:rFonts w:ascii="Arial" w:eastAsia="Times New Roman" w:hAnsi="Arial" w:cs="Arial"/>
            <w:color w:val="0B0080"/>
            <w:sz w:val="17"/>
            <w:szCs w:val="17"/>
            <w:u w:val="single"/>
            <w:vertAlign w:val="superscript"/>
            <w:lang w:val="en" w:eastAsia="en-GB"/>
          </w:rPr>
          <w:t>[2]</w:t>
        </w:r>
      </w:hyperlink>
    </w:p>
    <w:p w14:paraId="20E56E8B"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Over a thousand have been devised, often for </w:t>
      </w:r>
      <w:hyperlink r:id="rId39" w:tooltip="Didactic" w:history="1">
        <w:r w:rsidRPr="00F52F4C">
          <w:rPr>
            <w:rFonts w:ascii="Arial" w:eastAsia="Times New Roman" w:hAnsi="Arial" w:cs="Arial"/>
            <w:color w:val="0B0080"/>
            <w:sz w:val="24"/>
            <w:szCs w:val="24"/>
            <w:u w:val="single"/>
            <w:lang w:val="en" w:eastAsia="en-GB"/>
          </w:rPr>
          <w:t>didactic</w:t>
        </w:r>
      </w:hyperlink>
      <w:r w:rsidRPr="00F52F4C">
        <w:rPr>
          <w:rFonts w:ascii="Arial" w:eastAsia="Times New Roman" w:hAnsi="Arial" w:cs="Arial"/>
          <w:color w:val="202122"/>
          <w:sz w:val="24"/>
          <w:szCs w:val="24"/>
          <w:lang w:val="en" w:eastAsia="en-GB"/>
        </w:rPr>
        <w:t> reasons, as not all correlations between the chemical elements are effectively captured by the standard periodic table.</w:t>
      </w:r>
    </w:p>
    <w:p w14:paraId="1CCE8850" w14:textId="34CFFF06" w:rsidR="00F52F4C" w:rsidRPr="00F52F4C" w:rsidRDefault="00F52F4C" w:rsidP="00F52F4C">
      <w:pPr>
        <w:shd w:val="clear" w:color="auto" w:fill="F8F9FA"/>
        <w:spacing w:after="0" w:line="240" w:lineRule="auto"/>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object w:dxaOrig="1440" w:dyaOrig="1440" w14:anchorId="6987C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0.15pt;height:17.85pt" o:ole="">
            <v:imagedata r:id="rId40" o:title=""/>
          </v:shape>
          <w:control r:id="rId41" w:name="DefaultOcxName" w:shapeid="_x0000_i1065"/>
        </w:object>
      </w:r>
    </w:p>
    <w:p w14:paraId="3A503948" w14:textId="77777777" w:rsidR="00F52F4C" w:rsidRPr="00F52F4C" w:rsidRDefault="00F52F4C" w:rsidP="00F52F4C">
      <w:pPr>
        <w:shd w:val="clear" w:color="auto" w:fill="F8F9FA"/>
        <w:spacing w:before="240" w:after="60" w:line="240" w:lineRule="auto"/>
        <w:jc w:val="center"/>
        <w:outlineLvl w:val="1"/>
        <w:rPr>
          <w:rFonts w:ascii="Arial" w:eastAsia="Times New Roman" w:hAnsi="Arial" w:cs="Arial"/>
          <w:b/>
          <w:bCs/>
          <w:color w:val="000000"/>
          <w:sz w:val="20"/>
          <w:szCs w:val="20"/>
          <w:lang w:val="en" w:eastAsia="en-GB"/>
        </w:rPr>
      </w:pPr>
      <w:r w:rsidRPr="00F52F4C">
        <w:rPr>
          <w:rFonts w:ascii="Arial" w:eastAsia="Times New Roman" w:hAnsi="Arial" w:cs="Arial"/>
          <w:b/>
          <w:bCs/>
          <w:color w:val="000000"/>
          <w:sz w:val="20"/>
          <w:szCs w:val="20"/>
          <w:lang w:val="en" w:eastAsia="en-GB"/>
        </w:rPr>
        <w:t>Contents</w:t>
      </w:r>
    </w:p>
    <w:p w14:paraId="32B25F4A" w14:textId="77777777" w:rsidR="00F52F4C" w:rsidRPr="00F52F4C" w:rsidRDefault="00F52F4C" w:rsidP="00F52F4C">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42" w:anchor="Major_alternative_structures" w:history="1">
        <w:r w:rsidRPr="00F52F4C">
          <w:rPr>
            <w:rFonts w:ascii="Arial" w:eastAsia="Times New Roman" w:hAnsi="Arial" w:cs="Arial"/>
            <w:color w:val="202122"/>
            <w:sz w:val="20"/>
            <w:szCs w:val="20"/>
            <w:lang w:val="en" w:eastAsia="en-GB"/>
          </w:rPr>
          <w:t>1</w:t>
        </w:r>
        <w:r w:rsidRPr="00F52F4C">
          <w:rPr>
            <w:rFonts w:ascii="Arial" w:eastAsia="Times New Roman" w:hAnsi="Arial" w:cs="Arial"/>
            <w:color w:val="0B0080"/>
            <w:sz w:val="20"/>
            <w:szCs w:val="20"/>
            <w:lang w:val="en" w:eastAsia="en-GB"/>
          </w:rPr>
          <w:t>Major alternative structures</w:t>
        </w:r>
      </w:hyperlink>
    </w:p>
    <w:p w14:paraId="7FFE7571" w14:textId="77777777" w:rsidR="00F52F4C" w:rsidRPr="00F52F4C" w:rsidRDefault="00F52F4C" w:rsidP="00F52F4C">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3" w:anchor="Left-step_periodic_table_(Janet,_1928)" w:history="1">
        <w:r w:rsidRPr="00F52F4C">
          <w:rPr>
            <w:rFonts w:ascii="Arial" w:eastAsia="Times New Roman" w:hAnsi="Arial" w:cs="Arial"/>
            <w:color w:val="202122"/>
            <w:sz w:val="20"/>
            <w:szCs w:val="20"/>
            <w:lang w:val="en" w:eastAsia="en-GB"/>
          </w:rPr>
          <w:t>1.1</w:t>
        </w:r>
        <w:r w:rsidRPr="00F52F4C">
          <w:rPr>
            <w:rFonts w:ascii="Arial" w:eastAsia="Times New Roman" w:hAnsi="Arial" w:cs="Arial"/>
            <w:color w:val="0B0080"/>
            <w:sz w:val="20"/>
            <w:szCs w:val="20"/>
            <w:lang w:val="en" w:eastAsia="en-GB"/>
          </w:rPr>
          <w:t>Left-step periodic table (Janet, 1928)</w:t>
        </w:r>
      </w:hyperlink>
    </w:p>
    <w:p w14:paraId="5FEC6EE7" w14:textId="77777777" w:rsidR="00F52F4C" w:rsidRPr="00F52F4C" w:rsidRDefault="00F52F4C" w:rsidP="00F52F4C">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4" w:anchor="Two-dimensional_spiral_(Benfey,_1964)" w:history="1">
        <w:r w:rsidRPr="00F52F4C">
          <w:rPr>
            <w:rFonts w:ascii="Arial" w:eastAsia="Times New Roman" w:hAnsi="Arial" w:cs="Arial"/>
            <w:color w:val="202122"/>
            <w:sz w:val="20"/>
            <w:szCs w:val="20"/>
            <w:lang w:val="en" w:eastAsia="en-GB"/>
          </w:rPr>
          <w:t>1.2</w:t>
        </w:r>
        <w:r w:rsidRPr="00F52F4C">
          <w:rPr>
            <w:rFonts w:ascii="Arial" w:eastAsia="Times New Roman" w:hAnsi="Arial" w:cs="Arial"/>
            <w:color w:val="0B0080"/>
            <w:sz w:val="20"/>
            <w:szCs w:val="20"/>
            <w:lang w:val="en" w:eastAsia="en-GB"/>
          </w:rPr>
          <w:t>Two-dimensional spiral (Benfey, 1964)</w:t>
        </w:r>
      </w:hyperlink>
    </w:p>
    <w:p w14:paraId="0C6781B1" w14:textId="77777777" w:rsidR="00F52F4C" w:rsidRPr="00F52F4C" w:rsidRDefault="00F52F4C" w:rsidP="00F52F4C">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5" w:anchor="Three-dimensional,_flower-like_(Paul_Gigu%C3%A8re,_1966)" w:history="1">
        <w:r w:rsidRPr="00F52F4C">
          <w:rPr>
            <w:rFonts w:ascii="Arial" w:eastAsia="Times New Roman" w:hAnsi="Arial" w:cs="Arial"/>
            <w:color w:val="202122"/>
            <w:sz w:val="20"/>
            <w:szCs w:val="20"/>
            <w:lang w:val="en" w:eastAsia="en-GB"/>
          </w:rPr>
          <w:t>1.3</w:t>
        </w:r>
        <w:r w:rsidRPr="00F52F4C">
          <w:rPr>
            <w:rFonts w:ascii="Arial" w:eastAsia="Times New Roman" w:hAnsi="Arial" w:cs="Arial"/>
            <w:color w:val="0B0080"/>
            <w:sz w:val="20"/>
            <w:szCs w:val="20"/>
            <w:lang w:val="en" w:eastAsia="en-GB"/>
          </w:rPr>
          <w:t>Three-dimensional, flower-like (Paul Giguère, 1966)</w:t>
        </w:r>
      </w:hyperlink>
    </w:p>
    <w:p w14:paraId="79E71ABF" w14:textId="77777777" w:rsidR="00F52F4C" w:rsidRPr="00F52F4C" w:rsidRDefault="00F52F4C" w:rsidP="00F52F4C">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6" w:anchor="Three-dimensional,_physicist's_(Timothy_Stowe,_1986)" w:history="1">
        <w:r w:rsidRPr="00F52F4C">
          <w:rPr>
            <w:rFonts w:ascii="Arial" w:eastAsia="Times New Roman" w:hAnsi="Arial" w:cs="Arial"/>
            <w:color w:val="202122"/>
            <w:sz w:val="20"/>
            <w:szCs w:val="20"/>
            <w:lang w:val="en" w:eastAsia="en-GB"/>
          </w:rPr>
          <w:t>1.4</w:t>
        </w:r>
        <w:r w:rsidRPr="00F52F4C">
          <w:rPr>
            <w:rFonts w:ascii="Arial" w:eastAsia="Times New Roman" w:hAnsi="Arial" w:cs="Arial"/>
            <w:color w:val="0B0080"/>
            <w:sz w:val="20"/>
            <w:szCs w:val="20"/>
            <w:lang w:val="en" w:eastAsia="en-GB"/>
          </w:rPr>
          <w:t>Three-dimensional, physicist's (Timothy Stowe, 1986)</w:t>
        </w:r>
      </w:hyperlink>
    </w:p>
    <w:p w14:paraId="31F9FB1D" w14:textId="77777777" w:rsidR="00F52F4C" w:rsidRPr="00F52F4C" w:rsidRDefault="00F52F4C" w:rsidP="00F52F4C">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7" w:anchor="Elements_repeating_(Ronald_L._Rich,_2005)" w:history="1">
        <w:r w:rsidRPr="00F52F4C">
          <w:rPr>
            <w:rFonts w:ascii="Arial" w:eastAsia="Times New Roman" w:hAnsi="Arial" w:cs="Arial"/>
            <w:color w:val="202122"/>
            <w:sz w:val="20"/>
            <w:szCs w:val="20"/>
            <w:lang w:val="en" w:eastAsia="en-GB"/>
          </w:rPr>
          <w:t>1.5</w:t>
        </w:r>
        <w:r w:rsidRPr="00F52F4C">
          <w:rPr>
            <w:rFonts w:ascii="Arial" w:eastAsia="Times New Roman" w:hAnsi="Arial" w:cs="Arial"/>
            <w:color w:val="0B0080"/>
            <w:sz w:val="20"/>
            <w:szCs w:val="20"/>
            <w:lang w:val="en" w:eastAsia="en-GB"/>
          </w:rPr>
          <w:t>Elements repeating (Ronald L. Rich, 2005)</w:t>
        </w:r>
      </w:hyperlink>
    </w:p>
    <w:p w14:paraId="5E234666" w14:textId="77777777" w:rsidR="00F52F4C" w:rsidRPr="00F52F4C" w:rsidRDefault="00F52F4C" w:rsidP="00F52F4C">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8" w:anchor="ADOMAH_(Valery_Tsimmerman,_2006)" w:history="1">
        <w:r w:rsidRPr="00F52F4C">
          <w:rPr>
            <w:rFonts w:ascii="Arial" w:eastAsia="Times New Roman" w:hAnsi="Arial" w:cs="Arial"/>
            <w:color w:val="202122"/>
            <w:sz w:val="20"/>
            <w:szCs w:val="20"/>
            <w:lang w:val="en" w:eastAsia="en-GB"/>
          </w:rPr>
          <w:t>1.6</w:t>
        </w:r>
        <w:r w:rsidRPr="00F52F4C">
          <w:rPr>
            <w:rFonts w:ascii="Arial" w:eastAsia="Times New Roman" w:hAnsi="Arial" w:cs="Arial"/>
            <w:color w:val="0B0080"/>
            <w:sz w:val="20"/>
            <w:szCs w:val="20"/>
            <w:lang w:val="en" w:eastAsia="en-GB"/>
          </w:rPr>
          <w:t>ADOMAH (Valery Tsimmerman, 2006)</w:t>
        </w:r>
      </w:hyperlink>
    </w:p>
    <w:p w14:paraId="0A50A01C" w14:textId="77777777" w:rsidR="00F52F4C" w:rsidRPr="00F52F4C" w:rsidRDefault="00F52F4C" w:rsidP="00F52F4C">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49" w:anchor="Other" w:history="1">
        <w:r w:rsidRPr="00F52F4C">
          <w:rPr>
            <w:rFonts w:ascii="Arial" w:eastAsia="Times New Roman" w:hAnsi="Arial" w:cs="Arial"/>
            <w:color w:val="202122"/>
            <w:sz w:val="20"/>
            <w:szCs w:val="20"/>
            <w:lang w:val="en" w:eastAsia="en-GB"/>
          </w:rPr>
          <w:t>1.7</w:t>
        </w:r>
        <w:r w:rsidRPr="00F52F4C">
          <w:rPr>
            <w:rFonts w:ascii="Arial" w:eastAsia="Times New Roman" w:hAnsi="Arial" w:cs="Arial"/>
            <w:color w:val="0B0080"/>
            <w:sz w:val="20"/>
            <w:szCs w:val="20"/>
            <w:lang w:val="en" w:eastAsia="en-GB"/>
          </w:rPr>
          <w:t>Other</w:t>
        </w:r>
      </w:hyperlink>
    </w:p>
    <w:p w14:paraId="521AF89C" w14:textId="77777777" w:rsidR="00F52F4C" w:rsidRPr="00F52F4C" w:rsidRDefault="00F52F4C" w:rsidP="00F52F4C">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0" w:anchor="Variants_of_the_classical_layout" w:history="1">
        <w:r w:rsidRPr="00F52F4C">
          <w:rPr>
            <w:rFonts w:ascii="Arial" w:eastAsia="Times New Roman" w:hAnsi="Arial" w:cs="Arial"/>
            <w:color w:val="202122"/>
            <w:sz w:val="20"/>
            <w:szCs w:val="20"/>
            <w:lang w:val="en" w:eastAsia="en-GB"/>
          </w:rPr>
          <w:t>2</w:t>
        </w:r>
        <w:r w:rsidRPr="00F52F4C">
          <w:rPr>
            <w:rFonts w:ascii="Arial" w:eastAsia="Times New Roman" w:hAnsi="Arial" w:cs="Arial"/>
            <w:color w:val="0B0080"/>
            <w:sz w:val="20"/>
            <w:szCs w:val="20"/>
            <w:lang w:val="en" w:eastAsia="en-GB"/>
          </w:rPr>
          <w:t>Variants of the classical layout</w:t>
        </w:r>
      </w:hyperlink>
    </w:p>
    <w:p w14:paraId="6FC0597A" w14:textId="77777777" w:rsidR="00F52F4C" w:rsidRPr="00F52F4C" w:rsidRDefault="00F52F4C" w:rsidP="00F52F4C">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1" w:anchor="Extension_of_the_periodic_table" w:history="1">
        <w:r w:rsidRPr="00F52F4C">
          <w:rPr>
            <w:rFonts w:ascii="Arial" w:eastAsia="Times New Roman" w:hAnsi="Arial" w:cs="Arial"/>
            <w:color w:val="202122"/>
            <w:sz w:val="20"/>
            <w:szCs w:val="20"/>
            <w:lang w:val="en" w:eastAsia="en-GB"/>
          </w:rPr>
          <w:t>3</w:t>
        </w:r>
        <w:r w:rsidRPr="00F52F4C">
          <w:rPr>
            <w:rFonts w:ascii="Arial" w:eastAsia="Times New Roman" w:hAnsi="Arial" w:cs="Arial"/>
            <w:color w:val="0B0080"/>
            <w:sz w:val="20"/>
            <w:szCs w:val="20"/>
            <w:lang w:val="en" w:eastAsia="en-GB"/>
          </w:rPr>
          <w:t>Extension of the periodic table</w:t>
        </w:r>
      </w:hyperlink>
    </w:p>
    <w:p w14:paraId="4135913C" w14:textId="77777777" w:rsidR="00F52F4C" w:rsidRPr="00F52F4C" w:rsidRDefault="00F52F4C" w:rsidP="00F52F4C">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2" w:anchor="Gallery" w:history="1">
        <w:r w:rsidRPr="00F52F4C">
          <w:rPr>
            <w:rFonts w:ascii="Arial" w:eastAsia="Times New Roman" w:hAnsi="Arial" w:cs="Arial"/>
            <w:color w:val="202122"/>
            <w:sz w:val="20"/>
            <w:szCs w:val="20"/>
            <w:lang w:val="en" w:eastAsia="en-GB"/>
          </w:rPr>
          <w:t>4</w:t>
        </w:r>
        <w:r w:rsidRPr="00F52F4C">
          <w:rPr>
            <w:rFonts w:ascii="Arial" w:eastAsia="Times New Roman" w:hAnsi="Arial" w:cs="Arial"/>
            <w:color w:val="0B0080"/>
            <w:sz w:val="20"/>
            <w:szCs w:val="20"/>
            <w:lang w:val="en" w:eastAsia="en-GB"/>
          </w:rPr>
          <w:t>Gallery</w:t>
        </w:r>
      </w:hyperlink>
    </w:p>
    <w:p w14:paraId="3F1184A3" w14:textId="77777777" w:rsidR="00F52F4C" w:rsidRPr="00F52F4C" w:rsidRDefault="00F52F4C" w:rsidP="00F52F4C">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3" w:anchor="References" w:history="1">
        <w:r w:rsidRPr="00F52F4C">
          <w:rPr>
            <w:rFonts w:ascii="Arial" w:eastAsia="Times New Roman" w:hAnsi="Arial" w:cs="Arial"/>
            <w:color w:val="202122"/>
            <w:sz w:val="20"/>
            <w:szCs w:val="20"/>
            <w:lang w:val="en" w:eastAsia="en-GB"/>
          </w:rPr>
          <w:t>5</w:t>
        </w:r>
        <w:r w:rsidRPr="00F52F4C">
          <w:rPr>
            <w:rFonts w:ascii="Arial" w:eastAsia="Times New Roman" w:hAnsi="Arial" w:cs="Arial"/>
            <w:color w:val="0B0080"/>
            <w:sz w:val="20"/>
            <w:szCs w:val="20"/>
            <w:lang w:val="en" w:eastAsia="en-GB"/>
          </w:rPr>
          <w:t>References</w:t>
        </w:r>
      </w:hyperlink>
    </w:p>
    <w:p w14:paraId="1E1A32E4" w14:textId="77777777" w:rsidR="00F52F4C" w:rsidRPr="00F52F4C" w:rsidRDefault="00F52F4C" w:rsidP="00F52F4C">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4" w:anchor="Further_reading" w:history="1">
        <w:r w:rsidRPr="00F52F4C">
          <w:rPr>
            <w:rFonts w:ascii="Arial" w:eastAsia="Times New Roman" w:hAnsi="Arial" w:cs="Arial"/>
            <w:color w:val="202122"/>
            <w:sz w:val="20"/>
            <w:szCs w:val="20"/>
            <w:lang w:val="en" w:eastAsia="en-GB"/>
          </w:rPr>
          <w:t>6</w:t>
        </w:r>
        <w:r w:rsidRPr="00F52F4C">
          <w:rPr>
            <w:rFonts w:ascii="Arial" w:eastAsia="Times New Roman" w:hAnsi="Arial" w:cs="Arial"/>
            <w:color w:val="0B0080"/>
            <w:sz w:val="20"/>
            <w:szCs w:val="20"/>
            <w:lang w:val="en" w:eastAsia="en-GB"/>
          </w:rPr>
          <w:t>Further reading</w:t>
        </w:r>
      </w:hyperlink>
    </w:p>
    <w:p w14:paraId="6E1F07DA" w14:textId="77777777" w:rsidR="00F52F4C" w:rsidRPr="00F52F4C" w:rsidRDefault="00F52F4C" w:rsidP="00F52F4C">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55" w:anchor="External_links" w:history="1">
        <w:r w:rsidRPr="00F52F4C">
          <w:rPr>
            <w:rFonts w:ascii="Arial" w:eastAsia="Times New Roman" w:hAnsi="Arial" w:cs="Arial"/>
            <w:color w:val="202122"/>
            <w:sz w:val="20"/>
            <w:szCs w:val="20"/>
            <w:lang w:val="en" w:eastAsia="en-GB"/>
          </w:rPr>
          <w:t>7</w:t>
        </w:r>
        <w:r w:rsidRPr="00F52F4C">
          <w:rPr>
            <w:rFonts w:ascii="Arial" w:eastAsia="Times New Roman" w:hAnsi="Arial" w:cs="Arial"/>
            <w:color w:val="0B0080"/>
            <w:sz w:val="20"/>
            <w:szCs w:val="20"/>
            <w:lang w:val="en" w:eastAsia="en-GB"/>
          </w:rPr>
          <w:t>External links</w:t>
        </w:r>
      </w:hyperlink>
    </w:p>
    <w:p w14:paraId="377D2AC9" w14:textId="77777777" w:rsidR="00F52F4C" w:rsidRPr="00F52F4C" w:rsidRDefault="00F52F4C" w:rsidP="00F52F4C">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F52F4C">
        <w:rPr>
          <w:rFonts w:ascii="Georgia" w:eastAsia="Times New Roman" w:hAnsi="Georgia" w:cs="Arial"/>
          <w:color w:val="000000"/>
          <w:sz w:val="36"/>
          <w:szCs w:val="36"/>
          <w:lang w:val="en" w:eastAsia="en-GB"/>
        </w:rPr>
        <w:t>Major alternative structures</w:t>
      </w:r>
      <w:r w:rsidRPr="00F52F4C">
        <w:rPr>
          <w:rFonts w:ascii="Arial" w:eastAsia="Times New Roman" w:hAnsi="Arial" w:cs="Arial"/>
          <w:color w:val="54595D"/>
          <w:sz w:val="24"/>
          <w:szCs w:val="24"/>
          <w:lang w:val="en" w:eastAsia="en-GB"/>
        </w:rPr>
        <w:t>[</w:t>
      </w:r>
      <w:hyperlink r:id="rId56" w:tooltip="Edit section: Major alternative structures"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57DF2CC5" w14:textId="77777777" w:rsidR="00F52F4C" w:rsidRPr="00F52F4C" w:rsidRDefault="00F52F4C" w:rsidP="00F52F4C">
      <w:pPr>
        <w:spacing w:before="72" w:after="0" w:line="240" w:lineRule="auto"/>
        <w:outlineLvl w:val="2"/>
        <w:rPr>
          <w:rFonts w:ascii="Arial" w:eastAsia="Times New Roman" w:hAnsi="Arial" w:cs="Arial"/>
          <w:b/>
          <w:bCs/>
          <w:color w:val="000000"/>
          <w:sz w:val="29"/>
          <w:szCs w:val="29"/>
          <w:lang w:val="en" w:eastAsia="en-GB"/>
        </w:rPr>
      </w:pPr>
      <w:r w:rsidRPr="00F52F4C">
        <w:rPr>
          <w:rFonts w:ascii="Arial" w:eastAsia="Times New Roman" w:hAnsi="Arial" w:cs="Arial"/>
          <w:b/>
          <w:bCs/>
          <w:color w:val="000000"/>
          <w:sz w:val="29"/>
          <w:szCs w:val="29"/>
          <w:lang w:val="en" w:eastAsia="en-GB"/>
        </w:rPr>
        <w:t>Left-step periodic table (Janet, 1928)</w:t>
      </w:r>
      <w:r w:rsidRPr="00F52F4C">
        <w:rPr>
          <w:rFonts w:ascii="Arial" w:eastAsia="Times New Roman" w:hAnsi="Arial" w:cs="Arial"/>
          <w:color w:val="54595D"/>
          <w:sz w:val="24"/>
          <w:szCs w:val="24"/>
          <w:lang w:val="en" w:eastAsia="en-GB"/>
        </w:rPr>
        <w:t>[</w:t>
      </w:r>
      <w:hyperlink r:id="rId57" w:tooltip="Edit section: Left-step periodic table (Janet, 1928)"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27C573E9"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hyperlink r:id="rId58" w:tooltip="Charles Janet" w:history="1">
        <w:r w:rsidRPr="00F52F4C">
          <w:rPr>
            <w:rFonts w:ascii="Arial" w:eastAsia="Times New Roman" w:hAnsi="Arial" w:cs="Arial"/>
            <w:color w:val="0B0080"/>
            <w:sz w:val="24"/>
            <w:szCs w:val="24"/>
            <w:u w:val="single"/>
            <w:lang w:val="en" w:eastAsia="en-GB"/>
          </w:rPr>
          <w:t>Charles Janet</w:t>
        </w:r>
      </w:hyperlink>
      <w:r w:rsidRPr="00F52F4C">
        <w:rPr>
          <w:rFonts w:ascii="Arial" w:eastAsia="Times New Roman" w:hAnsi="Arial" w:cs="Arial"/>
          <w:color w:val="202122"/>
          <w:sz w:val="24"/>
          <w:szCs w:val="24"/>
          <w:lang w:val="en" w:eastAsia="en-GB"/>
        </w:rPr>
        <w:t>'s left-step periodic table</w:t>
      </w:r>
      <w:hyperlink r:id="rId59" w:anchor="cite_note-3" w:history="1">
        <w:r w:rsidRPr="00F52F4C">
          <w:rPr>
            <w:rFonts w:ascii="Arial" w:eastAsia="Times New Roman" w:hAnsi="Arial" w:cs="Arial"/>
            <w:color w:val="0B0080"/>
            <w:sz w:val="17"/>
            <w:szCs w:val="17"/>
            <w:u w:val="single"/>
            <w:vertAlign w:val="superscript"/>
            <w:lang w:val="en" w:eastAsia="en-GB"/>
          </w:rPr>
          <w:t>[3]</w:t>
        </w:r>
      </w:hyperlink>
      <w:r w:rsidRPr="00F52F4C">
        <w:rPr>
          <w:rFonts w:ascii="Arial" w:eastAsia="Times New Roman" w:hAnsi="Arial" w:cs="Arial"/>
          <w:color w:val="202122"/>
          <w:sz w:val="24"/>
          <w:szCs w:val="24"/>
          <w:lang w:val="en" w:eastAsia="en-GB"/>
        </w:rPr>
        <w:t> is the most widely used alternative to the traditional depiction of the periodic system. It organizes elements according to an idealized orbital filling (instead of </w:t>
      </w:r>
      <w:hyperlink r:id="rId60" w:tooltip="Valence (chemistry)" w:history="1">
        <w:r w:rsidRPr="00F52F4C">
          <w:rPr>
            <w:rFonts w:ascii="Arial" w:eastAsia="Times New Roman" w:hAnsi="Arial" w:cs="Arial"/>
            <w:color w:val="0B0080"/>
            <w:sz w:val="24"/>
            <w:szCs w:val="24"/>
            <w:u w:val="single"/>
            <w:lang w:val="en" w:eastAsia="en-GB"/>
          </w:rPr>
          <w:t>valence</w:t>
        </w:r>
      </w:hyperlink>
      <w:r w:rsidRPr="00F52F4C">
        <w:rPr>
          <w:rFonts w:ascii="Arial" w:eastAsia="Times New Roman" w:hAnsi="Arial" w:cs="Arial"/>
          <w:color w:val="202122"/>
          <w:sz w:val="24"/>
          <w:szCs w:val="24"/>
          <w:lang w:val="en" w:eastAsia="en-GB"/>
        </w:rPr>
        <w:t>).</w:t>
      </w:r>
      <w:hyperlink r:id="rId61" w:anchor="cite_note-4" w:history="1">
        <w:r w:rsidRPr="00F52F4C">
          <w:rPr>
            <w:rFonts w:ascii="Arial" w:eastAsia="Times New Roman" w:hAnsi="Arial" w:cs="Arial"/>
            <w:color w:val="0B0080"/>
            <w:sz w:val="17"/>
            <w:szCs w:val="17"/>
            <w:u w:val="single"/>
            <w:vertAlign w:val="superscript"/>
            <w:lang w:val="en" w:eastAsia="en-GB"/>
          </w:rPr>
          <w:t>[4]</w:t>
        </w:r>
      </w:hyperlink>
      <w:r w:rsidRPr="00F52F4C">
        <w:rPr>
          <w:rFonts w:ascii="Arial" w:eastAsia="Times New Roman" w:hAnsi="Arial" w:cs="Arial"/>
          <w:color w:val="202122"/>
          <w:sz w:val="24"/>
          <w:szCs w:val="24"/>
          <w:lang w:val="en" w:eastAsia="en-GB"/>
        </w:rPr>
        <w:t> For example, the elements Sc to Zn are shown as a 3d block implying orbital occupancy [Ar] 4s</w:t>
      </w:r>
      <w:r w:rsidRPr="00F52F4C">
        <w:rPr>
          <w:rFonts w:ascii="Arial" w:eastAsia="Times New Roman" w:hAnsi="Arial" w:cs="Arial"/>
          <w:color w:val="202122"/>
          <w:sz w:val="17"/>
          <w:szCs w:val="17"/>
          <w:vertAlign w:val="superscript"/>
          <w:lang w:val="en" w:eastAsia="en-GB"/>
        </w:rPr>
        <w:t>2</w:t>
      </w:r>
      <w:r w:rsidRPr="00F52F4C">
        <w:rPr>
          <w:rFonts w:ascii="Arial" w:eastAsia="Times New Roman" w:hAnsi="Arial" w:cs="Arial"/>
          <w:color w:val="202122"/>
          <w:sz w:val="24"/>
          <w:szCs w:val="24"/>
          <w:lang w:val="en" w:eastAsia="en-GB"/>
        </w:rPr>
        <w:t> 3d</w:t>
      </w:r>
      <w:r w:rsidRPr="00F52F4C">
        <w:rPr>
          <w:rFonts w:ascii="Arial" w:eastAsia="Times New Roman" w:hAnsi="Arial" w:cs="Arial"/>
          <w:color w:val="202122"/>
          <w:sz w:val="17"/>
          <w:szCs w:val="17"/>
          <w:vertAlign w:val="superscript"/>
          <w:lang w:val="en" w:eastAsia="en-GB"/>
        </w:rPr>
        <w:t>x</w:t>
      </w:r>
      <w:r w:rsidRPr="00F52F4C">
        <w:rPr>
          <w:rFonts w:ascii="Arial" w:eastAsia="Times New Roman" w:hAnsi="Arial" w:cs="Arial"/>
          <w:color w:val="202122"/>
          <w:sz w:val="24"/>
          <w:szCs w:val="24"/>
          <w:lang w:val="en" w:eastAsia="en-GB"/>
        </w:rPr>
        <w:t>, although it is now known that Cr actually has orbital occupancy [Ar] 4s</w:t>
      </w:r>
      <w:r w:rsidRPr="00F52F4C">
        <w:rPr>
          <w:rFonts w:ascii="Arial" w:eastAsia="Times New Roman" w:hAnsi="Arial" w:cs="Arial"/>
          <w:color w:val="202122"/>
          <w:sz w:val="17"/>
          <w:szCs w:val="17"/>
          <w:vertAlign w:val="superscript"/>
          <w:lang w:val="en" w:eastAsia="en-GB"/>
        </w:rPr>
        <w:t>1</w:t>
      </w:r>
      <w:r w:rsidRPr="00F52F4C">
        <w:rPr>
          <w:rFonts w:ascii="Arial" w:eastAsia="Times New Roman" w:hAnsi="Arial" w:cs="Arial"/>
          <w:color w:val="202122"/>
          <w:sz w:val="24"/>
          <w:szCs w:val="24"/>
          <w:lang w:val="en" w:eastAsia="en-GB"/>
        </w:rPr>
        <w:t> 3d</w:t>
      </w:r>
      <w:r w:rsidRPr="00F52F4C">
        <w:rPr>
          <w:rFonts w:ascii="Arial" w:eastAsia="Times New Roman" w:hAnsi="Arial" w:cs="Arial"/>
          <w:color w:val="202122"/>
          <w:sz w:val="17"/>
          <w:szCs w:val="17"/>
          <w:vertAlign w:val="superscript"/>
          <w:lang w:val="en" w:eastAsia="en-GB"/>
        </w:rPr>
        <w:t>5</w:t>
      </w:r>
      <w:r w:rsidRPr="00F52F4C">
        <w:rPr>
          <w:rFonts w:ascii="Arial" w:eastAsia="Times New Roman" w:hAnsi="Arial" w:cs="Arial"/>
          <w:color w:val="202122"/>
          <w:sz w:val="24"/>
          <w:szCs w:val="24"/>
          <w:lang w:val="en" w:eastAsia="en-GB"/>
        </w:rPr>
        <w:t> and Cu has [Ar] 4s</w:t>
      </w:r>
      <w:r w:rsidRPr="00F52F4C">
        <w:rPr>
          <w:rFonts w:ascii="Arial" w:eastAsia="Times New Roman" w:hAnsi="Arial" w:cs="Arial"/>
          <w:color w:val="202122"/>
          <w:sz w:val="17"/>
          <w:szCs w:val="17"/>
          <w:vertAlign w:val="superscript"/>
          <w:lang w:val="en" w:eastAsia="en-GB"/>
        </w:rPr>
        <w:t>1</w:t>
      </w:r>
      <w:r w:rsidRPr="00F52F4C">
        <w:rPr>
          <w:rFonts w:ascii="Arial" w:eastAsia="Times New Roman" w:hAnsi="Arial" w:cs="Arial"/>
          <w:color w:val="202122"/>
          <w:sz w:val="24"/>
          <w:szCs w:val="24"/>
          <w:lang w:val="en" w:eastAsia="en-GB"/>
        </w:rPr>
        <w:t> 3d</w:t>
      </w:r>
      <w:r w:rsidRPr="00F52F4C">
        <w:rPr>
          <w:rFonts w:ascii="Arial" w:eastAsia="Times New Roman" w:hAnsi="Arial" w:cs="Arial"/>
          <w:color w:val="202122"/>
          <w:sz w:val="17"/>
          <w:szCs w:val="17"/>
          <w:vertAlign w:val="superscript"/>
          <w:lang w:val="en" w:eastAsia="en-GB"/>
        </w:rPr>
        <w:t>10</w:t>
      </w:r>
      <w:r w:rsidRPr="00F52F4C">
        <w:rPr>
          <w:rFonts w:ascii="Arial" w:eastAsia="Times New Roman" w:hAnsi="Arial" w:cs="Arial"/>
          <w:color w:val="202122"/>
          <w:sz w:val="24"/>
          <w:szCs w:val="24"/>
          <w:lang w:val="en" w:eastAsia="en-GB"/>
        </w:rPr>
        <w:t>.</w:t>
      </w:r>
    </w:p>
    <w:p w14:paraId="5CFC6C29" w14:textId="77777777" w:rsidR="00F52F4C" w:rsidRPr="00F52F4C" w:rsidRDefault="00F52F4C" w:rsidP="00F52F4C">
      <w:pPr>
        <w:shd w:val="clear" w:color="auto" w:fill="F8F8F8"/>
        <w:spacing w:after="0" w:line="240" w:lineRule="auto"/>
        <w:textAlignment w:val="top"/>
        <w:rPr>
          <w:rFonts w:ascii="Arial" w:eastAsia="Times New Roman" w:hAnsi="Arial" w:cs="Arial"/>
          <w:color w:val="202122"/>
          <w:sz w:val="19"/>
          <w:szCs w:val="19"/>
          <w:lang w:val="en" w:eastAsia="en-GB"/>
        </w:rPr>
      </w:pPr>
      <w:r w:rsidRPr="00F52F4C">
        <w:rPr>
          <w:rFonts w:ascii="Arial" w:eastAsia="Times New Roman" w:hAnsi="Arial" w:cs="Arial"/>
          <w:color w:val="202122"/>
          <w:sz w:val="19"/>
          <w:szCs w:val="19"/>
          <w:lang w:val="en" w:eastAsia="en-GB"/>
        </w:rPr>
        <w:t>hide</w:t>
      </w:r>
    </w:p>
    <w:p w14:paraId="5ACE5BC7" w14:textId="77777777" w:rsidR="00F52F4C" w:rsidRPr="00F52F4C" w:rsidRDefault="00F52F4C" w:rsidP="00F52F4C">
      <w:pPr>
        <w:numPr>
          <w:ilvl w:val="0"/>
          <w:numId w:val="4"/>
        </w:numPr>
        <w:shd w:val="clear" w:color="auto" w:fill="D8D8D8"/>
        <w:spacing w:after="0" w:line="240" w:lineRule="auto"/>
        <w:ind w:left="0"/>
        <w:textAlignment w:val="top"/>
        <w:rPr>
          <w:rFonts w:ascii="Arial" w:eastAsia="Times New Roman" w:hAnsi="Arial" w:cs="Arial"/>
          <w:color w:val="202122"/>
          <w:sz w:val="17"/>
          <w:szCs w:val="17"/>
          <w:lang w:val="en" w:eastAsia="en-GB"/>
        </w:rPr>
      </w:pPr>
      <w:hyperlink r:id="rId62" w:tooltip="Template:Periodic table (left step)" w:history="1">
        <w:r w:rsidRPr="00F52F4C">
          <w:rPr>
            <w:rFonts w:ascii="Arial" w:eastAsia="Times New Roman" w:hAnsi="Arial" w:cs="Arial"/>
            <w:color w:val="0B0080"/>
            <w:sz w:val="17"/>
            <w:szCs w:val="17"/>
            <w:u w:val="single"/>
            <w:lang w:val="en" w:eastAsia="en-GB"/>
          </w:rPr>
          <w:t>v</w:t>
        </w:r>
      </w:hyperlink>
    </w:p>
    <w:p w14:paraId="39A3B6F0" w14:textId="77777777" w:rsidR="00F52F4C" w:rsidRPr="00F52F4C" w:rsidRDefault="00F52F4C" w:rsidP="00F52F4C">
      <w:pPr>
        <w:numPr>
          <w:ilvl w:val="0"/>
          <w:numId w:val="4"/>
        </w:numPr>
        <w:shd w:val="clear" w:color="auto" w:fill="D8D8D8"/>
        <w:spacing w:after="0" w:line="240" w:lineRule="auto"/>
        <w:ind w:left="0"/>
        <w:textAlignment w:val="top"/>
        <w:rPr>
          <w:rFonts w:ascii="Arial" w:eastAsia="Times New Roman" w:hAnsi="Arial" w:cs="Arial"/>
          <w:color w:val="202122"/>
          <w:sz w:val="17"/>
          <w:szCs w:val="17"/>
          <w:lang w:val="en" w:eastAsia="en-GB"/>
        </w:rPr>
      </w:pPr>
      <w:hyperlink r:id="rId63" w:tooltip="Template talk:Periodic table (left step)" w:history="1">
        <w:r w:rsidRPr="00F52F4C">
          <w:rPr>
            <w:rFonts w:ascii="Arial" w:eastAsia="Times New Roman" w:hAnsi="Arial" w:cs="Arial"/>
            <w:color w:val="0B0080"/>
            <w:sz w:val="17"/>
            <w:szCs w:val="17"/>
            <w:u w:val="single"/>
            <w:lang w:val="en" w:eastAsia="en-GB"/>
          </w:rPr>
          <w:t>t</w:t>
        </w:r>
      </w:hyperlink>
    </w:p>
    <w:p w14:paraId="58ADE044" w14:textId="77777777" w:rsidR="00F52F4C" w:rsidRPr="00F52F4C" w:rsidRDefault="00F52F4C" w:rsidP="00F52F4C">
      <w:pPr>
        <w:numPr>
          <w:ilvl w:val="0"/>
          <w:numId w:val="4"/>
        </w:numPr>
        <w:shd w:val="clear" w:color="auto" w:fill="D8D8D8"/>
        <w:spacing w:after="0" w:line="240" w:lineRule="auto"/>
        <w:ind w:left="0"/>
        <w:textAlignment w:val="top"/>
        <w:rPr>
          <w:rFonts w:ascii="Arial" w:eastAsia="Times New Roman" w:hAnsi="Arial" w:cs="Arial"/>
          <w:color w:val="202122"/>
          <w:sz w:val="17"/>
          <w:szCs w:val="17"/>
          <w:lang w:val="en" w:eastAsia="en-GB"/>
        </w:rPr>
      </w:pPr>
      <w:hyperlink r:id="rId64" w:history="1">
        <w:r w:rsidRPr="00F52F4C">
          <w:rPr>
            <w:rFonts w:ascii="Arial" w:eastAsia="Times New Roman" w:hAnsi="Arial" w:cs="Arial"/>
            <w:color w:val="663366"/>
            <w:sz w:val="17"/>
            <w:szCs w:val="17"/>
            <w:u w:val="single"/>
            <w:lang w:val="en" w:eastAsia="en-GB"/>
          </w:rPr>
          <w:t>e</w:t>
        </w:r>
      </w:hyperlink>
    </w:p>
    <w:p w14:paraId="21816AB2" w14:textId="77777777" w:rsidR="00F52F4C" w:rsidRPr="00F52F4C" w:rsidRDefault="00F52F4C" w:rsidP="00F52F4C">
      <w:pPr>
        <w:shd w:val="clear" w:color="auto" w:fill="D8D8D8"/>
        <w:spacing w:after="0" w:line="240" w:lineRule="auto"/>
        <w:jc w:val="center"/>
        <w:textAlignment w:val="top"/>
        <w:rPr>
          <w:rFonts w:ascii="Arial" w:eastAsia="Times New Roman" w:hAnsi="Arial" w:cs="Arial"/>
          <w:b/>
          <w:bCs/>
          <w:color w:val="202122"/>
          <w:sz w:val="22"/>
          <w:szCs w:val="22"/>
          <w:lang w:val="en" w:eastAsia="en-GB"/>
        </w:rPr>
      </w:pPr>
      <w:r w:rsidRPr="00F52F4C">
        <w:rPr>
          <w:rFonts w:ascii="Arial" w:eastAsia="Times New Roman" w:hAnsi="Arial" w:cs="Arial"/>
          <w:b/>
          <w:bCs/>
          <w:color w:val="202122"/>
          <w:sz w:val="22"/>
          <w:szCs w:val="22"/>
          <w:lang w:val="en" w:eastAsia="en-GB"/>
        </w:rPr>
        <w:t>Left-step periodic table (by Charles Janet)</w:t>
      </w:r>
    </w:p>
    <w:tbl>
      <w:tblPr>
        <w:tblW w:w="18945" w:type="dxa"/>
        <w:tblCellSpacing w:w="15" w:type="dxa"/>
        <w:tblCellMar>
          <w:top w:w="15" w:type="dxa"/>
          <w:left w:w="15" w:type="dxa"/>
          <w:bottom w:w="15" w:type="dxa"/>
          <w:right w:w="15" w:type="dxa"/>
        </w:tblCellMar>
        <w:tblLook w:val="04A0" w:firstRow="1" w:lastRow="0" w:firstColumn="1" w:lastColumn="0" w:noHBand="0" w:noVBand="1"/>
      </w:tblPr>
      <w:tblGrid>
        <w:gridCol w:w="940"/>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2"/>
        <w:gridCol w:w="563"/>
        <w:gridCol w:w="563"/>
        <w:gridCol w:w="563"/>
        <w:gridCol w:w="563"/>
        <w:gridCol w:w="563"/>
        <w:gridCol w:w="578"/>
      </w:tblGrid>
      <w:tr w:rsidR="00F52F4C" w:rsidRPr="00F52F4C" w14:paraId="48B66ACB" w14:textId="77777777" w:rsidTr="00F52F4C">
        <w:trPr>
          <w:tblCellSpacing w:w="15" w:type="dxa"/>
        </w:trPr>
        <w:tc>
          <w:tcPr>
            <w:tcW w:w="0" w:type="auto"/>
            <w:shd w:val="clear" w:color="auto" w:fill="E8E8E8"/>
            <w:vAlign w:val="center"/>
            <w:hideMark/>
          </w:tcPr>
          <w:p w14:paraId="7CE6E7E8" w14:textId="77777777" w:rsidR="00F52F4C" w:rsidRPr="00F52F4C" w:rsidRDefault="00F52F4C" w:rsidP="00F52F4C">
            <w:pPr>
              <w:shd w:val="clear" w:color="auto" w:fill="D8D8D8"/>
              <w:spacing w:after="0" w:line="240" w:lineRule="auto"/>
              <w:jc w:val="center"/>
              <w:textAlignment w:val="top"/>
              <w:rPr>
                <w:rFonts w:ascii="Arial" w:eastAsia="Times New Roman" w:hAnsi="Arial" w:cs="Arial"/>
                <w:b/>
                <w:bCs/>
                <w:color w:val="202122"/>
                <w:sz w:val="22"/>
                <w:szCs w:val="22"/>
                <w:lang w:val="en" w:eastAsia="en-GB"/>
              </w:rPr>
            </w:pPr>
          </w:p>
        </w:tc>
        <w:tc>
          <w:tcPr>
            <w:tcW w:w="0" w:type="auto"/>
            <w:shd w:val="clear" w:color="auto" w:fill="E8E8E8"/>
            <w:vAlign w:val="center"/>
            <w:hideMark/>
          </w:tcPr>
          <w:p w14:paraId="415BA6C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65" w:tooltip="F-block" w:history="1">
              <w:r w:rsidRPr="00F52F4C">
                <w:rPr>
                  <w:rFonts w:ascii="Times New Roman" w:eastAsia="Times New Roman" w:hAnsi="Times New Roman" w:cs="Times New Roman"/>
                  <w:color w:val="0B0080"/>
                  <w:sz w:val="19"/>
                  <w:szCs w:val="19"/>
                  <w:u w:val="single"/>
                  <w:lang w:val="en-GB" w:eastAsia="en-GB"/>
                </w:rPr>
                <w:t>f</w:t>
              </w:r>
              <w:r w:rsidRPr="00F52F4C">
                <w:rPr>
                  <w:rFonts w:ascii="Times New Roman" w:eastAsia="Times New Roman" w:hAnsi="Times New Roman" w:cs="Times New Roman"/>
                  <w:color w:val="0B0080"/>
                  <w:sz w:val="15"/>
                  <w:szCs w:val="15"/>
                  <w:u w:val="single"/>
                  <w:vertAlign w:val="superscript"/>
                  <w:lang w:val="en-GB" w:eastAsia="en-GB"/>
                </w:rPr>
                <w:t>1</w:t>
              </w:r>
            </w:hyperlink>
          </w:p>
        </w:tc>
        <w:tc>
          <w:tcPr>
            <w:tcW w:w="0" w:type="auto"/>
            <w:shd w:val="clear" w:color="auto" w:fill="E8E8E8"/>
            <w:vAlign w:val="center"/>
            <w:hideMark/>
          </w:tcPr>
          <w:p w14:paraId="741A88C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2</w:t>
            </w:r>
          </w:p>
        </w:tc>
        <w:tc>
          <w:tcPr>
            <w:tcW w:w="0" w:type="auto"/>
            <w:shd w:val="clear" w:color="auto" w:fill="E8E8E8"/>
            <w:vAlign w:val="center"/>
            <w:hideMark/>
          </w:tcPr>
          <w:p w14:paraId="38FEC5C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3</w:t>
            </w:r>
          </w:p>
        </w:tc>
        <w:tc>
          <w:tcPr>
            <w:tcW w:w="0" w:type="auto"/>
            <w:shd w:val="clear" w:color="auto" w:fill="E8E8E8"/>
            <w:vAlign w:val="center"/>
            <w:hideMark/>
          </w:tcPr>
          <w:p w14:paraId="20F69B8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4</w:t>
            </w:r>
          </w:p>
        </w:tc>
        <w:tc>
          <w:tcPr>
            <w:tcW w:w="0" w:type="auto"/>
            <w:shd w:val="clear" w:color="auto" w:fill="E8E8E8"/>
            <w:vAlign w:val="center"/>
            <w:hideMark/>
          </w:tcPr>
          <w:p w14:paraId="2FB9F01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5</w:t>
            </w:r>
          </w:p>
        </w:tc>
        <w:tc>
          <w:tcPr>
            <w:tcW w:w="0" w:type="auto"/>
            <w:shd w:val="clear" w:color="auto" w:fill="E8E8E8"/>
            <w:vAlign w:val="center"/>
            <w:hideMark/>
          </w:tcPr>
          <w:p w14:paraId="0B3BD4C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6</w:t>
            </w:r>
          </w:p>
        </w:tc>
        <w:tc>
          <w:tcPr>
            <w:tcW w:w="0" w:type="auto"/>
            <w:shd w:val="clear" w:color="auto" w:fill="E8E8E8"/>
            <w:vAlign w:val="center"/>
            <w:hideMark/>
          </w:tcPr>
          <w:p w14:paraId="115FBCC1"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7</w:t>
            </w:r>
          </w:p>
        </w:tc>
        <w:tc>
          <w:tcPr>
            <w:tcW w:w="0" w:type="auto"/>
            <w:shd w:val="clear" w:color="auto" w:fill="E8E8E8"/>
            <w:vAlign w:val="center"/>
            <w:hideMark/>
          </w:tcPr>
          <w:p w14:paraId="20D8EA64"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8</w:t>
            </w:r>
          </w:p>
        </w:tc>
        <w:tc>
          <w:tcPr>
            <w:tcW w:w="0" w:type="auto"/>
            <w:shd w:val="clear" w:color="auto" w:fill="E8E8E8"/>
            <w:vAlign w:val="center"/>
            <w:hideMark/>
          </w:tcPr>
          <w:p w14:paraId="3CA4D39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9</w:t>
            </w:r>
          </w:p>
        </w:tc>
        <w:tc>
          <w:tcPr>
            <w:tcW w:w="0" w:type="auto"/>
            <w:shd w:val="clear" w:color="auto" w:fill="E8E8E8"/>
            <w:vAlign w:val="center"/>
            <w:hideMark/>
          </w:tcPr>
          <w:p w14:paraId="1A56632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10</w:t>
            </w:r>
          </w:p>
        </w:tc>
        <w:tc>
          <w:tcPr>
            <w:tcW w:w="0" w:type="auto"/>
            <w:shd w:val="clear" w:color="auto" w:fill="E8E8E8"/>
            <w:vAlign w:val="center"/>
            <w:hideMark/>
          </w:tcPr>
          <w:p w14:paraId="7F27CA4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11</w:t>
            </w:r>
          </w:p>
        </w:tc>
        <w:tc>
          <w:tcPr>
            <w:tcW w:w="0" w:type="auto"/>
            <w:shd w:val="clear" w:color="auto" w:fill="E8E8E8"/>
            <w:vAlign w:val="center"/>
            <w:hideMark/>
          </w:tcPr>
          <w:p w14:paraId="3488F01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12</w:t>
            </w:r>
          </w:p>
        </w:tc>
        <w:tc>
          <w:tcPr>
            <w:tcW w:w="0" w:type="auto"/>
            <w:shd w:val="clear" w:color="auto" w:fill="E8E8E8"/>
            <w:vAlign w:val="center"/>
            <w:hideMark/>
          </w:tcPr>
          <w:p w14:paraId="046EC56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13</w:t>
            </w:r>
          </w:p>
        </w:tc>
        <w:tc>
          <w:tcPr>
            <w:tcW w:w="0" w:type="auto"/>
            <w:shd w:val="clear" w:color="auto" w:fill="E8E8E8"/>
            <w:vAlign w:val="center"/>
            <w:hideMark/>
          </w:tcPr>
          <w:p w14:paraId="2896976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f</w:t>
            </w:r>
            <w:r w:rsidRPr="00F52F4C">
              <w:rPr>
                <w:rFonts w:ascii="Times New Roman" w:eastAsia="Times New Roman" w:hAnsi="Times New Roman" w:cs="Times New Roman"/>
                <w:sz w:val="15"/>
                <w:szCs w:val="15"/>
                <w:vertAlign w:val="superscript"/>
                <w:lang w:val="en-GB" w:eastAsia="en-GB"/>
              </w:rPr>
              <w:t>14</w:t>
            </w:r>
          </w:p>
        </w:tc>
        <w:tc>
          <w:tcPr>
            <w:tcW w:w="0" w:type="auto"/>
            <w:shd w:val="clear" w:color="auto" w:fill="E8E8E8"/>
            <w:vAlign w:val="center"/>
            <w:hideMark/>
          </w:tcPr>
          <w:p w14:paraId="343AB4E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66" w:tooltip="D-block" w:history="1">
              <w:r w:rsidRPr="00F52F4C">
                <w:rPr>
                  <w:rFonts w:ascii="Times New Roman" w:eastAsia="Times New Roman" w:hAnsi="Times New Roman" w:cs="Times New Roman"/>
                  <w:color w:val="0B0080"/>
                  <w:sz w:val="19"/>
                  <w:szCs w:val="19"/>
                  <w:u w:val="single"/>
                  <w:lang w:val="en-GB" w:eastAsia="en-GB"/>
                </w:rPr>
                <w:t>d</w:t>
              </w:r>
              <w:r w:rsidRPr="00F52F4C">
                <w:rPr>
                  <w:rFonts w:ascii="Times New Roman" w:eastAsia="Times New Roman" w:hAnsi="Times New Roman" w:cs="Times New Roman"/>
                  <w:color w:val="0B0080"/>
                  <w:sz w:val="15"/>
                  <w:szCs w:val="15"/>
                  <w:u w:val="single"/>
                  <w:vertAlign w:val="superscript"/>
                  <w:lang w:val="en-GB" w:eastAsia="en-GB"/>
                </w:rPr>
                <w:t>1</w:t>
              </w:r>
            </w:hyperlink>
          </w:p>
        </w:tc>
        <w:tc>
          <w:tcPr>
            <w:tcW w:w="0" w:type="auto"/>
            <w:shd w:val="clear" w:color="auto" w:fill="E8E8E8"/>
            <w:vAlign w:val="center"/>
            <w:hideMark/>
          </w:tcPr>
          <w:p w14:paraId="4B3B49D4"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2</w:t>
            </w:r>
          </w:p>
        </w:tc>
        <w:tc>
          <w:tcPr>
            <w:tcW w:w="0" w:type="auto"/>
            <w:shd w:val="clear" w:color="auto" w:fill="E8E8E8"/>
            <w:vAlign w:val="center"/>
            <w:hideMark/>
          </w:tcPr>
          <w:p w14:paraId="3C8C152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3</w:t>
            </w:r>
          </w:p>
        </w:tc>
        <w:tc>
          <w:tcPr>
            <w:tcW w:w="0" w:type="auto"/>
            <w:shd w:val="clear" w:color="auto" w:fill="E8E8E8"/>
            <w:vAlign w:val="center"/>
            <w:hideMark/>
          </w:tcPr>
          <w:p w14:paraId="6514F394"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4</w:t>
            </w:r>
          </w:p>
        </w:tc>
        <w:tc>
          <w:tcPr>
            <w:tcW w:w="0" w:type="auto"/>
            <w:shd w:val="clear" w:color="auto" w:fill="E8E8E8"/>
            <w:vAlign w:val="center"/>
            <w:hideMark/>
          </w:tcPr>
          <w:p w14:paraId="6FD1504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5</w:t>
            </w:r>
          </w:p>
        </w:tc>
        <w:tc>
          <w:tcPr>
            <w:tcW w:w="0" w:type="auto"/>
            <w:shd w:val="clear" w:color="auto" w:fill="E8E8E8"/>
            <w:vAlign w:val="center"/>
            <w:hideMark/>
          </w:tcPr>
          <w:p w14:paraId="4C009F2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6</w:t>
            </w:r>
          </w:p>
        </w:tc>
        <w:tc>
          <w:tcPr>
            <w:tcW w:w="0" w:type="auto"/>
            <w:shd w:val="clear" w:color="auto" w:fill="E8E8E8"/>
            <w:vAlign w:val="center"/>
            <w:hideMark/>
          </w:tcPr>
          <w:p w14:paraId="4EE5CD2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7</w:t>
            </w:r>
          </w:p>
        </w:tc>
        <w:tc>
          <w:tcPr>
            <w:tcW w:w="0" w:type="auto"/>
            <w:shd w:val="clear" w:color="auto" w:fill="E8E8E8"/>
            <w:vAlign w:val="center"/>
            <w:hideMark/>
          </w:tcPr>
          <w:p w14:paraId="60FCC11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8</w:t>
            </w:r>
          </w:p>
        </w:tc>
        <w:tc>
          <w:tcPr>
            <w:tcW w:w="0" w:type="auto"/>
            <w:shd w:val="clear" w:color="auto" w:fill="E8E8E8"/>
            <w:vAlign w:val="center"/>
            <w:hideMark/>
          </w:tcPr>
          <w:p w14:paraId="5B885A5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9</w:t>
            </w:r>
          </w:p>
        </w:tc>
        <w:tc>
          <w:tcPr>
            <w:tcW w:w="0" w:type="auto"/>
            <w:shd w:val="clear" w:color="auto" w:fill="E8E8E8"/>
            <w:vAlign w:val="center"/>
            <w:hideMark/>
          </w:tcPr>
          <w:p w14:paraId="18FF4E7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d</w:t>
            </w:r>
            <w:r w:rsidRPr="00F52F4C">
              <w:rPr>
                <w:rFonts w:ascii="Times New Roman" w:eastAsia="Times New Roman" w:hAnsi="Times New Roman" w:cs="Times New Roman"/>
                <w:sz w:val="15"/>
                <w:szCs w:val="15"/>
                <w:vertAlign w:val="superscript"/>
                <w:lang w:val="en-GB" w:eastAsia="en-GB"/>
              </w:rPr>
              <w:t>10</w:t>
            </w:r>
          </w:p>
        </w:tc>
        <w:tc>
          <w:tcPr>
            <w:tcW w:w="0" w:type="auto"/>
            <w:shd w:val="clear" w:color="auto" w:fill="E8E8E8"/>
            <w:vAlign w:val="center"/>
            <w:hideMark/>
          </w:tcPr>
          <w:p w14:paraId="157128C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67" w:tooltip="P-block" w:history="1">
              <w:r w:rsidRPr="00F52F4C">
                <w:rPr>
                  <w:rFonts w:ascii="Times New Roman" w:eastAsia="Times New Roman" w:hAnsi="Times New Roman" w:cs="Times New Roman"/>
                  <w:color w:val="0B0080"/>
                  <w:sz w:val="19"/>
                  <w:szCs w:val="19"/>
                  <w:u w:val="single"/>
                  <w:lang w:val="en-GB" w:eastAsia="en-GB"/>
                </w:rPr>
                <w:t>p</w:t>
              </w:r>
              <w:r w:rsidRPr="00F52F4C">
                <w:rPr>
                  <w:rFonts w:ascii="Times New Roman" w:eastAsia="Times New Roman" w:hAnsi="Times New Roman" w:cs="Times New Roman"/>
                  <w:color w:val="0B0080"/>
                  <w:sz w:val="15"/>
                  <w:szCs w:val="15"/>
                  <w:u w:val="single"/>
                  <w:vertAlign w:val="superscript"/>
                  <w:lang w:val="en-GB" w:eastAsia="en-GB"/>
                </w:rPr>
                <w:t>1</w:t>
              </w:r>
            </w:hyperlink>
          </w:p>
        </w:tc>
        <w:tc>
          <w:tcPr>
            <w:tcW w:w="0" w:type="auto"/>
            <w:shd w:val="clear" w:color="auto" w:fill="E8E8E8"/>
            <w:vAlign w:val="center"/>
            <w:hideMark/>
          </w:tcPr>
          <w:p w14:paraId="3136516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p</w:t>
            </w:r>
            <w:r w:rsidRPr="00F52F4C">
              <w:rPr>
                <w:rFonts w:ascii="Times New Roman" w:eastAsia="Times New Roman" w:hAnsi="Times New Roman" w:cs="Times New Roman"/>
                <w:sz w:val="15"/>
                <w:szCs w:val="15"/>
                <w:vertAlign w:val="superscript"/>
                <w:lang w:val="en-GB" w:eastAsia="en-GB"/>
              </w:rPr>
              <w:t>2</w:t>
            </w:r>
          </w:p>
        </w:tc>
        <w:tc>
          <w:tcPr>
            <w:tcW w:w="0" w:type="auto"/>
            <w:shd w:val="clear" w:color="auto" w:fill="E8E8E8"/>
            <w:vAlign w:val="center"/>
            <w:hideMark/>
          </w:tcPr>
          <w:p w14:paraId="0BDEBB7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p</w:t>
            </w:r>
            <w:r w:rsidRPr="00F52F4C">
              <w:rPr>
                <w:rFonts w:ascii="Times New Roman" w:eastAsia="Times New Roman" w:hAnsi="Times New Roman" w:cs="Times New Roman"/>
                <w:sz w:val="15"/>
                <w:szCs w:val="15"/>
                <w:vertAlign w:val="superscript"/>
                <w:lang w:val="en-GB" w:eastAsia="en-GB"/>
              </w:rPr>
              <w:t>3</w:t>
            </w:r>
          </w:p>
        </w:tc>
        <w:tc>
          <w:tcPr>
            <w:tcW w:w="0" w:type="auto"/>
            <w:shd w:val="clear" w:color="auto" w:fill="E8E8E8"/>
            <w:vAlign w:val="center"/>
            <w:hideMark/>
          </w:tcPr>
          <w:p w14:paraId="7ACA50D1"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p</w:t>
            </w:r>
            <w:r w:rsidRPr="00F52F4C">
              <w:rPr>
                <w:rFonts w:ascii="Times New Roman" w:eastAsia="Times New Roman" w:hAnsi="Times New Roman" w:cs="Times New Roman"/>
                <w:sz w:val="15"/>
                <w:szCs w:val="15"/>
                <w:vertAlign w:val="superscript"/>
                <w:lang w:val="en-GB" w:eastAsia="en-GB"/>
              </w:rPr>
              <w:t>4</w:t>
            </w:r>
          </w:p>
        </w:tc>
        <w:tc>
          <w:tcPr>
            <w:tcW w:w="0" w:type="auto"/>
            <w:shd w:val="clear" w:color="auto" w:fill="E8E8E8"/>
            <w:vAlign w:val="center"/>
            <w:hideMark/>
          </w:tcPr>
          <w:p w14:paraId="3E8B4F8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p</w:t>
            </w:r>
            <w:r w:rsidRPr="00F52F4C">
              <w:rPr>
                <w:rFonts w:ascii="Times New Roman" w:eastAsia="Times New Roman" w:hAnsi="Times New Roman" w:cs="Times New Roman"/>
                <w:sz w:val="15"/>
                <w:szCs w:val="15"/>
                <w:vertAlign w:val="superscript"/>
                <w:lang w:val="en-GB" w:eastAsia="en-GB"/>
              </w:rPr>
              <w:t>5</w:t>
            </w:r>
          </w:p>
        </w:tc>
        <w:tc>
          <w:tcPr>
            <w:tcW w:w="0" w:type="auto"/>
            <w:shd w:val="clear" w:color="auto" w:fill="E8E8E8"/>
            <w:vAlign w:val="center"/>
            <w:hideMark/>
          </w:tcPr>
          <w:p w14:paraId="01777DD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p</w:t>
            </w:r>
            <w:r w:rsidRPr="00F52F4C">
              <w:rPr>
                <w:rFonts w:ascii="Times New Roman" w:eastAsia="Times New Roman" w:hAnsi="Times New Roman" w:cs="Times New Roman"/>
                <w:sz w:val="15"/>
                <w:szCs w:val="15"/>
                <w:vertAlign w:val="superscript"/>
                <w:lang w:val="en-GB" w:eastAsia="en-GB"/>
              </w:rPr>
              <w:t>6</w:t>
            </w:r>
          </w:p>
        </w:tc>
        <w:tc>
          <w:tcPr>
            <w:tcW w:w="0" w:type="auto"/>
            <w:shd w:val="clear" w:color="auto" w:fill="E8E8E8"/>
            <w:vAlign w:val="center"/>
            <w:hideMark/>
          </w:tcPr>
          <w:p w14:paraId="602240C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68" w:tooltip="S-block" w:history="1">
              <w:r w:rsidRPr="00F52F4C">
                <w:rPr>
                  <w:rFonts w:ascii="Times New Roman" w:eastAsia="Times New Roman" w:hAnsi="Times New Roman" w:cs="Times New Roman"/>
                  <w:color w:val="0B0080"/>
                  <w:sz w:val="19"/>
                  <w:szCs w:val="19"/>
                  <w:u w:val="single"/>
                  <w:lang w:val="en-GB" w:eastAsia="en-GB"/>
                </w:rPr>
                <w:t>s</w:t>
              </w:r>
              <w:r w:rsidRPr="00F52F4C">
                <w:rPr>
                  <w:rFonts w:ascii="Times New Roman" w:eastAsia="Times New Roman" w:hAnsi="Times New Roman" w:cs="Times New Roman"/>
                  <w:color w:val="0B0080"/>
                  <w:sz w:val="15"/>
                  <w:szCs w:val="15"/>
                  <w:u w:val="single"/>
                  <w:vertAlign w:val="superscript"/>
                  <w:lang w:val="en-GB" w:eastAsia="en-GB"/>
                </w:rPr>
                <w:t>1</w:t>
              </w:r>
            </w:hyperlink>
          </w:p>
        </w:tc>
        <w:tc>
          <w:tcPr>
            <w:tcW w:w="0" w:type="auto"/>
            <w:shd w:val="clear" w:color="auto" w:fill="E8E8E8"/>
            <w:vAlign w:val="center"/>
            <w:hideMark/>
          </w:tcPr>
          <w:p w14:paraId="1D1BA5D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lang w:val="en-GB" w:eastAsia="en-GB"/>
              </w:rPr>
              <w:t>s</w:t>
            </w:r>
            <w:r w:rsidRPr="00F52F4C">
              <w:rPr>
                <w:rFonts w:ascii="Times New Roman" w:eastAsia="Times New Roman" w:hAnsi="Times New Roman" w:cs="Times New Roman"/>
                <w:sz w:val="15"/>
                <w:szCs w:val="15"/>
                <w:vertAlign w:val="superscript"/>
                <w:lang w:val="en-GB" w:eastAsia="en-GB"/>
              </w:rPr>
              <w:t>2</w:t>
            </w:r>
          </w:p>
        </w:tc>
      </w:tr>
      <w:tr w:rsidR="00F52F4C" w:rsidRPr="00F52F4C" w14:paraId="4428A35F" w14:textId="77777777" w:rsidTr="00F52F4C">
        <w:trPr>
          <w:tblCellSpacing w:w="15" w:type="dxa"/>
        </w:trPr>
        <w:tc>
          <w:tcPr>
            <w:tcW w:w="0" w:type="auto"/>
            <w:tcMar>
              <w:top w:w="15" w:type="dxa"/>
              <w:left w:w="15" w:type="dxa"/>
              <w:bottom w:w="15" w:type="dxa"/>
              <w:right w:w="30" w:type="dxa"/>
            </w:tcMar>
            <w:vAlign w:val="center"/>
            <w:hideMark/>
          </w:tcPr>
          <w:p w14:paraId="192BDC58"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FF9999"/>
                <w:lang w:val="en-GB" w:eastAsia="en-GB"/>
              </w:rPr>
              <w:t>1s</w:t>
            </w:r>
          </w:p>
        </w:tc>
        <w:tc>
          <w:tcPr>
            <w:tcW w:w="0" w:type="auto"/>
            <w:gridSpan w:val="30"/>
            <w:vAlign w:val="center"/>
            <w:hideMark/>
          </w:tcPr>
          <w:p w14:paraId="42B0D357"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p>
        </w:tc>
        <w:tc>
          <w:tcPr>
            <w:tcW w:w="0" w:type="auto"/>
            <w:shd w:val="clear" w:color="auto" w:fill="FF9999"/>
            <w:vAlign w:val="center"/>
            <w:hideMark/>
          </w:tcPr>
          <w:p w14:paraId="14A8935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69" w:tooltip="Hydrogen" w:history="1">
              <w:r w:rsidRPr="00F52F4C">
                <w:rPr>
                  <w:rFonts w:ascii="Times New Roman" w:eastAsia="Times New Roman" w:hAnsi="Times New Roman" w:cs="Times New Roman"/>
                  <w:color w:val="0B0080"/>
                  <w:sz w:val="19"/>
                  <w:szCs w:val="19"/>
                  <w:u w:val="single"/>
                  <w:lang w:val="en-GB" w:eastAsia="en-GB"/>
                </w:rPr>
                <w:t>H</w:t>
              </w:r>
            </w:hyperlink>
          </w:p>
        </w:tc>
        <w:tc>
          <w:tcPr>
            <w:tcW w:w="0" w:type="auto"/>
            <w:shd w:val="clear" w:color="auto" w:fill="FF9999"/>
            <w:vAlign w:val="center"/>
            <w:hideMark/>
          </w:tcPr>
          <w:p w14:paraId="222A19B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0" w:tooltip="Helium" w:history="1">
              <w:r w:rsidRPr="00F52F4C">
                <w:rPr>
                  <w:rFonts w:ascii="Times New Roman" w:eastAsia="Times New Roman" w:hAnsi="Times New Roman" w:cs="Times New Roman"/>
                  <w:color w:val="0B0080"/>
                  <w:sz w:val="19"/>
                  <w:szCs w:val="19"/>
                  <w:u w:val="single"/>
                  <w:lang w:val="en-GB" w:eastAsia="en-GB"/>
                </w:rPr>
                <w:t>He</w:t>
              </w:r>
            </w:hyperlink>
          </w:p>
        </w:tc>
      </w:tr>
      <w:tr w:rsidR="00F52F4C" w:rsidRPr="00F52F4C" w14:paraId="6DC6189B" w14:textId="77777777" w:rsidTr="00F52F4C">
        <w:trPr>
          <w:tblCellSpacing w:w="15" w:type="dxa"/>
        </w:trPr>
        <w:tc>
          <w:tcPr>
            <w:tcW w:w="0" w:type="auto"/>
            <w:tcMar>
              <w:top w:w="15" w:type="dxa"/>
              <w:left w:w="15" w:type="dxa"/>
              <w:bottom w:w="15" w:type="dxa"/>
              <w:right w:w="30" w:type="dxa"/>
            </w:tcMar>
            <w:vAlign w:val="center"/>
            <w:hideMark/>
          </w:tcPr>
          <w:p w14:paraId="661047F4"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FF9999"/>
                <w:lang w:val="en-GB" w:eastAsia="en-GB"/>
              </w:rPr>
              <w:t>2s</w:t>
            </w:r>
          </w:p>
        </w:tc>
        <w:tc>
          <w:tcPr>
            <w:tcW w:w="0" w:type="auto"/>
            <w:gridSpan w:val="30"/>
            <w:vAlign w:val="center"/>
            <w:hideMark/>
          </w:tcPr>
          <w:p w14:paraId="19A550AE"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p>
        </w:tc>
        <w:tc>
          <w:tcPr>
            <w:tcW w:w="0" w:type="auto"/>
            <w:shd w:val="clear" w:color="auto" w:fill="FF9999"/>
            <w:vAlign w:val="center"/>
            <w:hideMark/>
          </w:tcPr>
          <w:p w14:paraId="7614F268"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1" w:tooltip="Lithium" w:history="1">
              <w:r w:rsidRPr="00F52F4C">
                <w:rPr>
                  <w:rFonts w:ascii="Times New Roman" w:eastAsia="Times New Roman" w:hAnsi="Times New Roman" w:cs="Times New Roman"/>
                  <w:color w:val="0B0080"/>
                  <w:sz w:val="19"/>
                  <w:szCs w:val="19"/>
                  <w:u w:val="single"/>
                  <w:lang w:val="en-GB" w:eastAsia="en-GB"/>
                </w:rPr>
                <w:t>Li</w:t>
              </w:r>
            </w:hyperlink>
          </w:p>
        </w:tc>
        <w:tc>
          <w:tcPr>
            <w:tcW w:w="0" w:type="auto"/>
            <w:shd w:val="clear" w:color="auto" w:fill="FF9999"/>
            <w:vAlign w:val="center"/>
            <w:hideMark/>
          </w:tcPr>
          <w:p w14:paraId="1CA47FC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2" w:tooltip="Beryllium" w:history="1">
              <w:r w:rsidRPr="00F52F4C">
                <w:rPr>
                  <w:rFonts w:ascii="Times New Roman" w:eastAsia="Times New Roman" w:hAnsi="Times New Roman" w:cs="Times New Roman"/>
                  <w:color w:val="0B0080"/>
                  <w:sz w:val="19"/>
                  <w:szCs w:val="19"/>
                  <w:u w:val="single"/>
                  <w:lang w:val="en-GB" w:eastAsia="en-GB"/>
                </w:rPr>
                <w:t>Be</w:t>
              </w:r>
            </w:hyperlink>
          </w:p>
        </w:tc>
      </w:tr>
      <w:tr w:rsidR="00F52F4C" w:rsidRPr="00F52F4C" w14:paraId="567577CD" w14:textId="77777777" w:rsidTr="00F52F4C">
        <w:trPr>
          <w:tblCellSpacing w:w="15" w:type="dxa"/>
        </w:trPr>
        <w:tc>
          <w:tcPr>
            <w:tcW w:w="0" w:type="auto"/>
            <w:tcMar>
              <w:top w:w="15" w:type="dxa"/>
              <w:left w:w="15" w:type="dxa"/>
              <w:bottom w:w="15" w:type="dxa"/>
              <w:right w:w="30" w:type="dxa"/>
            </w:tcMar>
            <w:vAlign w:val="center"/>
            <w:hideMark/>
          </w:tcPr>
          <w:p w14:paraId="63AAD80F"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FDFF8C"/>
                <w:lang w:val="en-GB" w:eastAsia="en-GB"/>
              </w:rPr>
              <w:t>2p</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F9999"/>
                <w:lang w:val="en-GB" w:eastAsia="en-GB"/>
              </w:rPr>
              <w:t>3s</w:t>
            </w:r>
          </w:p>
        </w:tc>
        <w:tc>
          <w:tcPr>
            <w:tcW w:w="0" w:type="auto"/>
            <w:gridSpan w:val="24"/>
            <w:vAlign w:val="center"/>
            <w:hideMark/>
          </w:tcPr>
          <w:p w14:paraId="2C2FAB11"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p>
        </w:tc>
        <w:tc>
          <w:tcPr>
            <w:tcW w:w="0" w:type="auto"/>
            <w:shd w:val="clear" w:color="auto" w:fill="FDFF8C"/>
            <w:vAlign w:val="center"/>
            <w:hideMark/>
          </w:tcPr>
          <w:p w14:paraId="3BC26911"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3" w:tooltip="Boron" w:history="1">
              <w:r w:rsidRPr="00F52F4C">
                <w:rPr>
                  <w:rFonts w:ascii="Times New Roman" w:eastAsia="Times New Roman" w:hAnsi="Times New Roman" w:cs="Times New Roman"/>
                  <w:color w:val="0B0080"/>
                  <w:sz w:val="19"/>
                  <w:szCs w:val="19"/>
                  <w:u w:val="single"/>
                  <w:lang w:val="en-GB" w:eastAsia="en-GB"/>
                </w:rPr>
                <w:t>B</w:t>
              </w:r>
            </w:hyperlink>
          </w:p>
        </w:tc>
        <w:tc>
          <w:tcPr>
            <w:tcW w:w="0" w:type="auto"/>
            <w:shd w:val="clear" w:color="auto" w:fill="FDFF8C"/>
            <w:vAlign w:val="center"/>
            <w:hideMark/>
          </w:tcPr>
          <w:p w14:paraId="2C458C5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4" w:tooltip="Carbon" w:history="1">
              <w:r w:rsidRPr="00F52F4C">
                <w:rPr>
                  <w:rFonts w:ascii="Times New Roman" w:eastAsia="Times New Roman" w:hAnsi="Times New Roman" w:cs="Times New Roman"/>
                  <w:color w:val="0B0080"/>
                  <w:sz w:val="19"/>
                  <w:szCs w:val="19"/>
                  <w:u w:val="single"/>
                  <w:lang w:val="en-GB" w:eastAsia="en-GB"/>
                </w:rPr>
                <w:t>C</w:t>
              </w:r>
            </w:hyperlink>
          </w:p>
        </w:tc>
        <w:tc>
          <w:tcPr>
            <w:tcW w:w="0" w:type="auto"/>
            <w:shd w:val="clear" w:color="auto" w:fill="FDFF8C"/>
            <w:vAlign w:val="center"/>
            <w:hideMark/>
          </w:tcPr>
          <w:p w14:paraId="0326A7C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5" w:tooltip="Nitrogen" w:history="1">
              <w:r w:rsidRPr="00F52F4C">
                <w:rPr>
                  <w:rFonts w:ascii="Times New Roman" w:eastAsia="Times New Roman" w:hAnsi="Times New Roman" w:cs="Times New Roman"/>
                  <w:color w:val="0B0080"/>
                  <w:sz w:val="19"/>
                  <w:szCs w:val="19"/>
                  <w:u w:val="single"/>
                  <w:lang w:val="en-GB" w:eastAsia="en-GB"/>
                </w:rPr>
                <w:t>N</w:t>
              </w:r>
            </w:hyperlink>
          </w:p>
        </w:tc>
        <w:tc>
          <w:tcPr>
            <w:tcW w:w="0" w:type="auto"/>
            <w:shd w:val="clear" w:color="auto" w:fill="FDFF8C"/>
            <w:vAlign w:val="center"/>
            <w:hideMark/>
          </w:tcPr>
          <w:p w14:paraId="7D00190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6" w:tooltip="Oxygen" w:history="1">
              <w:r w:rsidRPr="00F52F4C">
                <w:rPr>
                  <w:rFonts w:ascii="Times New Roman" w:eastAsia="Times New Roman" w:hAnsi="Times New Roman" w:cs="Times New Roman"/>
                  <w:color w:val="0B0080"/>
                  <w:sz w:val="19"/>
                  <w:szCs w:val="19"/>
                  <w:u w:val="single"/>
                  <w:lang w:val="en-GB" w:eastAsia="en-GB"/>
                </w:rPr>
                <w:t>O</w:t>
              </w:r>
            </w:hyperlink>
          </w:p>
        </w:tc>
        <w:tc>
          <w:tcPr>
            <w:tcW w:w="0" w:type="auto"/>
            <w:shd w:val="clear" w:color="auto" w:fill="FDFF8C"/>
            <w:vAlign w:val="center"/>
            <w:hideMark/>
          </w:tcPr>
          <w:p w14:paraId="07CDB65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7" w:tooltip="Fluorine" w:history="1">
              <w:r w:rsidRPr="00F52F4C">
                <w:rPr>
                  <w:rFonts w:ascii="Times New Roman" w:eastAsia="Times New Roman" w:hAnsi="Times New Roman" w:cs="Times New Roman"/>
                  <w:color w:val="0B0080"/>
                  <w:sz w:val="19"/>
                  <w:szCs w:val="19"/>
                  <w:u w:val="single"/>
                  <w:lang w:val="en-GB" w:eastAsia="en-GB"/>
                </w:rPr>
                <w:t>F</w:t>
              </w:r>
            </w:hyperlink>
          </w:p>
        </w:tc>
        <w:tc>
          <w:tcPr>
            <w:tcW w:w="0" w:type="auto"/>
            <w:shd w:val="clear" w:color="auto" w:fill="FDFF8C"/>
            <w:vAlign w:val="center"/>
            <w:hideMark/>
          </w:tcPr>
          <w:p w14:paraId="79D8A4A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8" w:tooltip="Neon" w:history="1">
              <w:r w:rsidRPr="00F52F4C">
                <w:rPr>
                  <w:rFonts w:ascii="Times New Roman" w:eastAsia="Times New Roman" w:hAnsi="Times New Roman" w:cs="Times New Roman"/>
                  <w:color w:val="0B0080"/>
                  <w:sz w:val="19"/>
                  <w:szCs w:val="19"/>
                  <w:u w:val="single"/>
                  <w:lang w:val="en-GB" w:eastAsia="en-GB"/>
                </w:rPr>
                <w:t>Ne</w:t>
              </w:r>
            </w:hyperlink>
          </w:p>
        </w:tc>
        <w:tc>
          <w:tcPr>
            <w:tcW w:w="0" w:type="auto"/>
            <w:shd w:val="clear" w:color="auto" w:fill="FF9999"/>
            <w:vAlign w:val="center"/>
            <w:hideMark/>
          </w:tcPr>
          <w:p w14:paraId="0732A43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79" w:tooltip="Sodium" w:history="1">
              <w:r w:rsidRPr="00F52F4C">
                <w:rPr>
                  <w:rFonts w:ascii="Times New Roman" w:eastAsia="Times New Roman" w:hAnsi="Times New Roman" w:cs="Times New Roman"/>
                  <w:color w:val="0B0080"/>
                  <w:sz w:val="19"/>
                  <w:szCs w:val="19"/>
                  <w:u w:val="single"/>
                  <w:lang w:val="en-GB" w:eastAsia="en-GB"/>
                </w:rPr>
                <w:t>Na</w:t>
              </w:r>
            </w:hyperlink>
          </w:p>
        </w:tc>
        <w:tc>
          <w:tcPr>
            <w:tcW w:w="0" w:type="auto"/>
            <w:shd w:val="clear" w:color="auto" w:fill="FF9999"/>
            <w:vAlign w:val="center"/>
            <w:hideMark/>
          </w:tcPr>
          <w:p w14:paraId="3CD1C4B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0" w:tooltip="Magnesium" w:history="1">
              <w:r w:rsidRPr="00F52F4C">
                <w:rPr>
                  <w:rFonts w:ascii="Times New Roman" w:eastAsia="Times New Roman" w:hAnsi="Times New Roman" w:cs="Times New Roman"/>
                  <w:color w:val="0B0080"/>
                  <w:sz w:val="19"/>
                  <w:szCs w:val="19"/>
                  <w:u w:val="single"/>
                  <w:lang w:val="en-GB" w:eastAsia="en-GB"/>
                </w:rPr>
                <w:t>Mg</w:t>
              </w:r>
            </w:hyperlink>
          </w:p>
        </w:tc>
      </w:tr>
      <w:tr w:rsidR="00F52F4C" w:rsidRPr="00F52F4C" w14:paraId="48C1AF64" w14:textId="77777777" w:rsidTr="00F52F4C">
        <w:trPr>
          <w:tblCellSpacing w:w="15" w:type="dxa"/>
        </w:trPr>
        <w:tc>
          <w:tcPr>
            <w:tcW w:w="0" w:type="auto"/>
            <w:tcMar>
              <w:top w:w="15" w:type="dxa"/>
              <w:left w:w="15" w:type="dxa"/>
              <w:bottom w:w="15" w:type="dxa"/>
              <w:right w:w="30" w:type="dxa"/>
            </w:tcMar>
            <w:vAlign w:val="center"/>
            <w:hideMark/>
          </w:tcPr>
          <w:p w14:paraId="7381D7F3"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FDFF8C"/>
                <w:lang w:val="en-GB" w:eastAsia="en-GB"/>
              </w:rPr>
              <w:t>3p</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F9999"/>
                <w:lang w:val="en-GB" w:eastAsia="en-GB"/>
              </w:rPr>
              <w:t>4s</w:t>
            </w:r>
          </w:p>
        </w:tc>
        <w:tc>
          <w:tcPr>
            <w:tcW w:w="0" w:type="auto"/>
            <w:gridSpan w:val="24"/>
            <w:vAlign w:val="center"/>
            <w:hideMark/>
          </w:tcPr>
          <w:p w14:paraId="5746755E"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p>
        </w:tc>
        <w:tc>
          <w:tcPr>
            <w:tcW w:w="0" w:type="auto"/>
            <w:shd w:val="clear" w:color="auto" w:fill="FDFF8C"/>
            <w:vAlign w:val="center"/>
            <w:hideMark/>
          </w:tcPr>
          <w:p w14:paraId="45118D2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1" w:tooltip="Aluminium" w:history="1">
              <w:r w:rsidRPr="00F52F4C">
                <w:rPr>
                  <w:rFonts w:ascii="Times New Roman" w:eastAsia="Times New Roman" w:hAnsi="Times New Roman" w:cs="Times New Roman"/>
                  <w:color w:val="0B0080"/>
                  <w:sz w:val="19"/>
                  <w:szCs w:val="19"/>
                  <w:u w:val="single"/>
                  <w:lang w:val="en-GB" w:eastAsia="en-GB"/>
                </w:rPr>
                <w:t>Al</w:t>
              </w:r>
            </w:hyperlink>
          </w:p>
        </w:tc>
        <w:tc>
          <w:tcPr>
            <w:tcW w:w="0" w:type="auto"/>
            <w:shd w:val="clear" w:color="auto" w:fill="FDFF8C"/>
            <w:vAlign w:val="center"/>
            <w:hideMark/>
          </w:tcPr>
          <w:p w14:paraId="4D613AF4"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2" w:tooltip="Silicon" w:history="1">
              <w:r w:rsidRPr="00F52F4C">
                <w:rPr>
                  <w:rFonts w:ascii="Times New Roman" w:eastAsia="Times New Roman" w:hAnsi="Times New Roman" w:cs="Times New Roman"/>
                  <w:color w:val="0B0080"/>
                  <w:sz w:val="19"/>
                  <w:szCs w:val="19"/>
                  <w:u w:val="single"/>
                  <w:lang w:val="en-GB" w:eastAsia="en-GB"/>
                </w:rPr>
                <w:t>Si</w:t>
              </w:r>
            </w:hyperlink>
          </w:p>
        </w:tc>
        <w:tc>
          <w:tcPr>
            <w:tcW w:w="0" w:type="auto"/>
            <w:shd w:val="clear" w:color="auto" w:fill="FDFF8C"/>
            <w:vAlign w:val="center"/>
            <w:hideMark/>
          </w:tcPr>
          <w:p w14:paraId="261F936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3" w:tooltip="Phosphorus" w:history="1">
              <w:r w:rsidRPr="00F52F4C">
                <w:rPr>
                  <w:rFonts w:ascii="Times New Roman" w:eastAsia="Times New Roman" w:hAnsi="Times New Roman" w:cs="Times New Roman"/>
                  <w:color w:val="0B0080"/>
                  <w:sz w:val="19"/>
                  <w:szCs w:val="19"/>
                  <w:u w:val="single"/>
                  <w:lang w:val="en-GB" w:eastAsia="en-GB"/>
                </w:rPr>
                <w:t>P</w:t>
              </w:r>
            </w:hyperlink>
          </w:p>
        </w:tc>
        <w:tc>
          <w:tcPr>
            <w:tcW w:w="0" w:type="auto"/>
            <w:shd w:val="clear" w:color="auto" w:fill="FDFF8C"/>
            <w:vAlign w:val="center"/>
            <w:hideMark/>
          </w:tcPr>
          <w:p w14:paraId="2466E4C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4" w:tooltip="Sulfur" w:history="1">
              <w:r w:rsidRPr="00F52F4C">
                <w:rPr>
                  <w:rFonts w:ascii="Times New Roman" w:eastAsia="Times New Roman" w:hAnsi="Times New Roman" w:cs="Times New Roman"/>
                  <w:color w:val="0B0080"/>
                  <w:sz w:val="19"/>
                  <w:szCs w:val="19"/>
                  <w:u w:val="single"/>
                  <w:lang w:val="en-GB" w:eastAsia="en-GB"/>
                </w:rPr>
                <w:t>S</w:t>
              </w:r>
            </w:hyperlink>
          </w:p>
        </w:tc>
        <w:tc>
          <w:tcPr>
            <w:tcW w:w="0" w:type="auto"/>
            <w:shd w:val="clear" w:color="auto" w:fill="FDFF8C"/>
            <w:vAlign w:val="center"/>
            <w:hideMark/>
          </w:tcPr>
          <w:p w14:paraId="1A63AAF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5" w:tooltip="Chlorine" w:history="1">
              <w:r w:rsidRPr="00F52F4C">
                <w:rPr>
                  <w:rFonts w:ascii="Times New Roman" w:eastAsia="Times New Roman" w:hAnsi="Times New Roman" w:cs="Times New Roman"/>
                  <w:color w:val="0B0080"/>
                  <w:sz w:val="19"/>
                  <w:szCs w:val="19"/>
                  <w:u w:val="single"/>
                  <w:lang w:val="en-GB" w:eastAsia="en-GB"/>
                </w:rPr>
                <w:t>Cl</w:t>
              </w:r>
            </w:hyperlink>
          </w:p>
        </w:tc>
        <w:tc>
          <w:tcPr>
            <w:tcW w:w="0" w:type="auto"/>
            <w:shd w:val="clear" w:color="auto" w:fill="FDFF8C"/>
            <w:vAlign w:val="center"/>
            <w:hideMark/>
          </w:tcPr>
          <w:p w14:paraId="7CA3A00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6" w:tooltip="Argon" w:history="1">
              <w:r w:rsidRPr="00F52F4C">
                <w:rPr>
                  <w:rFonts w:ascii="Times New Roman" w:eastAsia="Times New Roman" w:hAnsi="Times New Roman" w:cs="Times New Roman"/>
                  <w:color w:val="0B0080"/>
                  <w:sz w:val="19"/>
                  <w:szCs w:val="19"/>
                  <w:u w:val="single"/>
                  <w:lang w:val="en-GB" w:eastAsia="en-GB"/>
                </w:rPr>
                <w:t>Ar</w:t>
              </w:r>
            </w:hyperlink>
          </w:p>
        </w:tc>
        <w:tc>
          <w:tcPr>
            <w:tcW w:w="0" w:type="auto"/>
            <w:shd w:val="clear" w:color="auto" w:fill="FF9999"/>
            <w:vAlign w:val="center"/>
            <w:hideMark/>
          </w:tcPr>
          <w:p w14:paraId="2C3FDB08"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7" w:tooltip="Potassium" w:history="1">
              <w:r w:rsidRPr="00F52F4C">
                <w:rPr>
                  <w:rFonts w:ascii="Times New Roman" w:eastAsia="Times New Roman" w:hAnsi="Times New Roman" w:cs="Times New Roman"/>
                  <w:color w:val="0B0080"/>
                  <w:sz w:val="19"/>
                  <w:szCs w:val="19"/>
                  <w:u w:val="single"/>
                  <w:lang w:val="en-GB" w:eastAsia="en-GB"/>
                </w:rPr>
                <w:t>K</w:t>
              </w:r>
            </w:hyperlink>
          </w:p>
        </w:tc>
        <w:tc>
          <w:tcPr>
            <w:tcW w:w="0" w:type="auto"/>
            <w:shd w:val="clear" w:color="auto" w:fill="FF9999"/>
            <w:vAlign w:val="center"/>
            <w:hideMark/>
          </w:tcPr>
          <w:p w14:paraId="28C2805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8" w:tooltip="Calcium" w:history="1">
              <w:r w:rsidRPr="00F52F4C">
                <w:rPr>
                  <w:rFonts w:ascii="Times New Roman" w:eastAsia="Times New Roman" w:hAnsi="Times New Roman" w:cs="Times New Roman"/>
                  <w:color w:val="0B0080"/>
                  <w:sz w:val="19"/>
                  <w:szCs w:val="19"/>
                  <w:u w:val="single"/>
                  <w:lang w:val="en-GB" w:eastAsia="en-GB"/>
                </w:rPr>
                <w:t>Ca</w:t>
              </w:r>
            </w:hyperlink>
          </w:p>
        </w:tc>
      </w:tr>
      <w:tr w:rsidR="00F52F4C" w:rsidRPr="00F52F4C" w14:paraId="78C17063" w14:textId="77777777" w:rsidTr="00F52F4C">
        <w:trPr>
          <w:tblCellSpacing w:w="15" w:type="dxa"/>
        </w:trPr>
        <w:tc>
          <w:tcPr>
            <w:tcW w:w="0" w:type="auto"/>
            <w:tcMar>
              <w:top w:w="15" w:type="dxa"/>
              <w:left w:w="15" w:type="dxa"/>
              <w:bottom w:w="15" w:type="dxa"/>
              <w:right w:w="30" w:type="dxa"/>
            </w:tcMar>
            <w:vAlign w:val="center"/>
            <w:hideMark/>
          </w:tcPr>
          <w:p w14:paraId="497274DB"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99CCFF"/>
                <w:lang w:val="en-GB" w:eastAsia="en-GB"/>
              </w:rPr>
              <w:t>3d</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DFF8C"/>
                <w:lang w:val="en-GB" w:eastAsia="en-GB"/>
              </w:rPr>
              <w:t>4p</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F9999"/>
                <w:lang w:val="en-GB" w:eastAsia="en-GB"/>
              </w:rPr>
              <w:t>5s</w:t>
            </w:r>
          </w:p>
        </w:tc>
        <w:tc>
          <w:tcPr>
            <w:tcW w:w="0" w:type="auto"/>
            <w:gridSpan w:val="14"/>
            <w:vAlign w:val="center"/>
            <w:hideMark/>
          </w:tcPr>
          <w:p w14:paraId="46F9D41E"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p>
        </w:tc>
        <w:tc>
          <w:tcPr>
            <w:tcW w:w="0" w:type="auto"/>
            <w:shd w:val="clear" w:color="auto" w:fill="99CCFF"/>
            <w:vAlign w:val="center"/>
            <w:hideMark/>
          </w:tcPr>
          <w:p w14:paraId="794B659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89" w:tooltip="Scandium" w:history="1">
              <w:r w:rsidRPr="00F52F4C">
                <w:rPr>
                  <w:rFonts w:ascii="Times New Roman" w:eastAsia="Times New Roman" w:hAnsi="Times New Roman" w:cs="Times New Roman"/>
                  <w:color w:val="0B0080"/>
                  <w:sz w:val="19"/>
                  <w:szCs w:val="19"/>
                  <w:u w:val="single"/>
                  <w:lang w:val="en-GB" w:eastAsia="en-GB"/>
                </w:rPr>
                <w:t>Sc</w:t>
              </w:r>
            </w:hyperlink>
          </w:p>
        </w:tc>
        <w:tc>
          <w:tcPr>
            <w:tcW w:w="0" w:type="auto"/>
            <w:shd w:val="clear" w:color="auto" w:fill="99CCFF"/>
            <w:vAlign w:val="center"/>
            <w:hideMark/>
          </w:tcPr>
          <w:p w14:paraId="5C84C11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0" w:tooltip="Titanium" w:history="1">
              <w:r w:rsidRPr="00F52F4C">
                <w:rPr>
                  <w:rFonts w:ascii="Times New Roman" w:eastAsia="Times New Roman" w:hAnsi="Times New Roman" w:cs="Times New Roman"/>
                  <w:color w:val="0B0080"/>
                  <w:sz w:val="19"/>
                  <w:szCs w:val="19"/>
                  <w:u w:val="single"/>
                  <w:lang w:val="en-GB" w:eastAsia="en-GB"/>
                </w:rPr>
                <w:t>Ti</w:t>
              </w:r>
            </w:hyperlink>
          </w:p>
        </w:tc>
        <w:tc>
          <w:tcPr>
            <w:tcW w:w="0" w:type="auto"/>
            <w:shd w:val="clear" w:color="auto" w:fill="99CCFF"/>
            <w:vAlign w:val="center"/>
            <w:hideMark/>
          </w:tcPr>
          <w:p w14:paraId="6BEFB55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1" w:tooltip="Vanadium" w:history="1">
              <w:r w:rsidRPr="00F52F4C">
                <w:rPr>
                  <w:rFonts w:ascii="Times New Roman" w:eastAsia="Times New Roman" w:hAnsi="Times New Roman" w:cs="Times New Roman"/>
                  <w:color w:val="0B0080"/>
                  <w:sz w:val="19"/>
                  <w:szCs w:val="19"/>
                  <w:u w:val="single"/>
                  <w:lang w:val="en-GB" w:eastAsia="en-GB"/>
                </w:rPr>
                <w:t>V</w:t>
              </w:r>
            </w:hyperlink>
          </w:p>
        </w:tc>
        <w:tc>
          <w:tcPr>
            <w:tcW w:w="0" w:type="auto"/>
            <w:shd w:val="clear" w:color="auto" w:fill="99CCFF"/>
            <w:vAlign w:val="center"/>
            <w:hideMark/>
          </w:tcPr>
          <w:p w14:paraId="660DAB3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2" w:tooltip="Chromium" w:history="1">
              <w:r w:rsidRPr="00F52F4C">
                <w:rPr>
                  <w:rFonts w:ascii="Times New Roman" w:eastAsia="Times New Roman" w:hAnsi="Times New Roman" w:cs="Times New Roman"/>
                  <w:color w:val="0B0080"/>
                  <w:sz w:val="19"/>
                  <w:szCs w:val="19"/>
                  <w:u w:val="single"/>
                  <w:lang w:val="en-GB" w:eastAsia="en-GB"/>
                </w:rPr>
                <w:t>Cr</w:t>
              </w:r>
            </w:hyperlink>
          </w:p>
        </w:tc>
        <w:tc>
          <w:tcPr>
            <w:tcW w:w="0" w:type="auto"/>
            <w:shd w:val="clear" w:color="auto" w:fill="99CCFF"/>
            <w:vAlign w:val="center"/>
            <w:hideMark/>
          </w:tcPr>
          <w:p w14:paraId="356E55B1"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3" w:tooltip="Manganese" w:history="1">
              <w:r w:rsidRPr="00F52F4C">
                <w:rPr>
                  <w:rFonts w:ascii="Times New Roman" w:eastAsia="Times New Roman" w:hAnsi="Times New Roman" w:cs="Times New Roman"/>
                  <w:color w:val="0B0080"/>
                  <w:sz w:val="19"/>
                  <w:szCs w:val="19"/>
                  <w:u w:val="single"/>
                  <w:lang w:val="en-GB" w:eastAsia="en-GB"/>
                </w:rPr>
                <w:t>Mn</w:t>
              </w:r>
            </w:hyperlink>
          </w:p>
        </w:tc>
        <w:tc>
          <w:tcPr>
            <w:tcW w:w="0" w:type="auto"/>
            <w:shd w:val="clear" w:color="auto" w:fill="99CCFF"/>
            <w:vAlign w:val="center"/>
            <w:hideMark/>
          </w:tcPr>
          <w:p w14:paraId="64DA32A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4" w:tooltip="Iron" w:history="1">
              <w:r w:rsidRPr="00F52F4C">
                <w:rPr>
                  <w:rFonts w:ascii="Times New Roman" w:eastAsia="Times New Roman" w:hAnsi="Times New Roman" w:cs="Times New Roman"/>
                  <w:color w:val="0B0080"/>
                  <w:sz w:val="19"/>
                  <w:szCs w:val="19"/>
                  <w:u w:val="single"/>
                  <w:lang w:val="en-GB" w:eastAsia="en-GB"/>
                </w:rPr>
                <w:t>Fe</w:t>
              </w:r>
            </w:hyperlink>
          </w:p>
        </w:tc>
        <w:tc>
          <w:tcPr>
            <w:tcW w:w="0" w:type="auto"/>
            <w:shd w:val="clear" w:color="auto" w:fill="99CCFF"/>
            <w:vAlign w:val="center"/>
            <w:hideMark/>
          </w:tcPr>
          <w:p w14:paraId="21D70CB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5" w:tooltip="Cobalt" w:history="1">
              <w:r w:rsidRPr="00F52F4C">
                <w:rPr>
                  <w:rFonts w:ascii="Times New Roman" w:eastAsia="Times New Roman" w:hAnsi="Times New Roman" w:cs="Times New Roman"/>
                  <w:color w:val="0B0080"/>
                  <w:sz w:val="19"/>
                  <w:szCs w:val="19"/>
                  <w:u w:val="single"/>
                  <w:lang w:val="en-GB" w:eastAsia="en-GB"/>
                </w:rPr>
                <w:t>Co</w:t>
              </w:r>
            </w:hyperlink>
          </w:p>
        </w:tc>
        <w:tc>
          <w:tcPr>
            <w:tcW w:w="0" w:type="auto"/>
            <w:shd w:val="clear" w:color="auto" w:fill="99CCFF"/>
            <w:vAlign w:val="center"/>
            <w:hideMark/>
          </w:tcPr>
          <w:p w14:paraId="520F713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6" w:tooltip="Nickel" w:history="1">
              <w:r w:rsidRPr="00F52F4C">
                <w:rPr>
                  <w:rFonts w:ascii="Times New Roman" w:eastAsia="Times New Roman" w:hAnsi="Times New Roman" w:cs="Times New Roman"/>
                  <w:color w:val="0B0080"/>
                  <w:sz w:val="19"/>
                  <w:szCs w:val="19"/>
                  <w:u w:val="single"/>
                  <w:lang w:val="en-GB" w:eastAsia="en-GB"/>
                </w:rPr>
                <w:t>Ni</w:t>
              </w:r>
            </w:hyperlink>
          </w:p>
        </w:tc>
        <w:tc>
          <w:tcPr>
            <w:tcW w:w="0" w:type="auto"/>
            <w:shd w:val="clear" w:color="auto" w:fill="99CCFF"/>
            <w:vAlign w:val="center"/>
            <w:hideMark/>
          </w:tcPr>
          <w:p w14:paraId="35782A2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7" w:tooltip="Copper" w:history="1">
              <w:r w:rsidRPr="00F52F4C">
                <w:rPr>
                  <w:rFonts w:ascii="Times New Roman" w:eastAsia="Times New Roman" w:hAnsi="Times New Roman" w:cs="Times New Roman"/>
                  <w:color w:val="0B0080"/>
                  <w:sz w:val="19"/>
                  <w:szCs w:val="19"/>
                  <w:u w:val="single"/>
                  <w:lang w:val="en-GB" w:eastAsia="en-GB"/>
                </w:rPr>
                <w:t>Cu</w:t>
              </w:r>
            </w:hyperlink>
          </w:p>
        </w:tc>
        <w:tc>
          <w:tcPr>
            <w:tcW w:w="0" w:type="auto"/>
            <w:shd w:val="clear" w:color="auto" w:fill="99CCFF"/>
            <w:vAlign w:val="center"/>
            <w:hideMark/>
          </w:tcPr>
          <w:p w14:paraId="5DF69AD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8" w:tooltip="Zinc" w:history="1">
              <w:r w:rsidRPr="00F52F4C">
                <w:rPr>
                  <w:rFonts w:ascii="Times New Roman" w:eastAsia="Times New Roman" w:hAnsi="Times New Roman" w:cs="Times New Roman"/>
                  <w:color w:val="0B0080"/>
                  <w:sz w:val="19"/>
                  <w:szCs w:val="19"/>
                  <w:u w:val="single"/>
                  <w:lang w:val="en-GB" w:eastAsia="en-GB"/>
                </w:rPr>
                <w:t>Zn</w:t>
              </w:r>
            </w:hyperlink>
          </w:p>
        </w:tc>
        <w:tc>
          <w:tcPr>
            <w:tcW w:w="0" w:type="auto"/>
            <w:shd w:val="clear" w:color="auto" w:fill="FDFF8C"/>
            <w:vAlign w:val="center"/>
            <w:hideMark/>
          </w:tcPr>
          <w:p w14:paraId="58A0426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99" w:tooltip="Gallium" w:history="1">
              <w:r w:rsidRPr="00F52F4C">
                <w:rPr>
                  <w:rFonts w:ascii="Times New Roman" w:eastAsia="Times New Roman" w:hAnsi="Times New Roman" w:cs="Times New Roman"/>
                  <w:color w:val="0B0080"/>
                  <w:sz w:val="19"/>
                  <w:szCs w:val="19"/>
                  <w:u w:val="single"/>
                  <w:lang w:val="en-GB" w:eastAsia="en-GB"/>
                </w:rPr>
                <w:t>Ga</w:t>
              </w:r>
            </w:hyperlink>
          </w:p>
        </w:tc>
        <w:tc>
          <w:tcPr>
            <w:tcW w:w="0" w:type="auto"/>
            <w:shd w:val="clear" w:color="auto" w:fill="FDFF8C"/>
            <w:vAlign w:val="center"/>
            <w:hideMark/>
          </w:tcPr>
          <w:p w14:paraId="171FC6F4"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0" w:tooltip="Germanium" w:history="1">
              <w:r w:rsidRPr="00F52F4C">
                <w:rPr>
                  <w:rFonts w:ascii="Times New Roman" w:eastAsia="Times New Roman" w:hAnsi="Times New Roman" w:cs="Times New Roman"/>
                  <w:color w:val="0B0080"/>
                  <w:sz w:val="19"/>
                  <w:szCs w:val="19"/>
                  <w:u w:val="single"/>
                  <w:lang w:val="en-GB" w:eastAsia="en-GB"/>
                </w:rPr>
                <w:t>Ge</w:t>
              </w:r>
            </w:hyperlink>
          </w:p>
        </w:tc>
        <w:tc>
          <w:tcPr>
            <w:tcW w:w="0" w:type="auto"/>
            <w:shd w:val="clear" w:color="auto" w:fill="FDFF8C"/>
            <w:vAlign w:val="center"/>
            <w:hideMark/>
          </w:tcPr>
          <w:p w14:paraId="3920433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1" w:tooltip="Arsenic" w:history="1">
              <w:r w:rsidRPr="00F52F4C">
                <w:rPr>
                  <w:rFonts w:ascii="Times New Roman" w:eastAsia="Times New Roman" w:hAnsi="Times New Roman" w:cs="Times New Roman"/>
                  <w:color w:val="0B0080"/>
                  <w:sz w:val="19"/>
                  <w:szCs w:val="19"/>
                  <w:u w:val="single"/>
                  <w:lang w:val="en-GB" w:eastAsia="en-GB"/>
                </w:rPr>
                <w:t>As</w:t>
              </w:r>
            </w:hyperlink>
          </w:p>
        </w:tc>
        <w:tc>
          <w:tcPr>
            <w:tcW w:w="0" w:type="auto"/>
            <w:shd w:val="clear" w:color="auto" w:fill="FDFF8C"/>
            <w:vAlign w:val="center"/>
            <w:hideMark/>
          </w:tcPr>
          <w:p w14:paraId="25BEDD1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2" w:tooltip="Selenium" w:history="1">
              <w:r w:rsidRPr="00F52F4C">
                <w:rPr>
                  <w:rFonts w:ascii="Times New Roman" w:eastAsia="Times New Roman" w:hAnsi="Times New Roman" w:cs="Times New Roman"/>
                  <w:color w:val="0B0080"/>
                  <w:sz w:val="19"/>
                  <w:szCs w:val="19"/>
                  <w:u w:val="single"/>
                  <w:lang w:val="en-GB" w:eastAsia="en-GB"/>
                </w:rPr>
                <w:t>Se</w:t>
              </w:r>
            </w:hyperlink>
          </w:p>
        </w:tc>
        <w:tc>
          <w:tcPr>
            <w:tcW w:w="0" w:type="auto"/>
            <w:shd w:val="clear" w:color="auto" w:fill="FDFF8C"/>
            <w:vAlign w:val="center"/>
            <w:hideMark/>
          </w:tcPr>
          <w:p w14:paraId="26345B8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3" w:tooltip="Bromine" w:history="1">
              <w:r w:rsidRPr="00F52F4C">
                <w:rPr>
                  <w:rFonts w:ascii="Times New Roman" w:eastAsia="Times New Roman" w:hAnsi="Times New Roman" w:cs="Times New Roman"/>
                  <w:color w:val="0B0080"/>
                  <w:sz w:val="19"/>
                  <w:szCs w:val="19"/>
                  <w:u w:val="single"/>
                  <w:lang w:val="en-GB" w:eastAsia="en-GB"/>
                </w:rPr>
                <w:t>Br</w:t>
              </w:r>
            </w:hyperlink>
          </w:p>
        </w:tc>
        <w:tc>
          <w:tcPr>
            <w:tcW w:w="0" w:type="auto"/>
            <w:shd w:val="clear" w:color="auto" w:fill="FDFF8C"/>
            <w:vAlign w:val="center"/>
            <w:hideMark/>
          </w:tcPr>
          <w:p w14:paraId="41A7146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4" w:tooltip="Krypton" w:history="1">
              <w:r w:rsidRPr="00F52F4C">
                <w:rPr>
                  <w:rFonts w:ascii="Times New Roman" w:eastAsia="Times New Roman" w:hAnsi="Times New Roman" w:cs="Times New Roman"/>
                  <w:color w:val="0B0080"/>
                  <w:sz w:val="19"/>
                  <w:szCs w:val="19"/>
                  <w:u w:val="single"/>
                  <w:lang w:val="en-GB" w:eastAsia="en-GB"/>
                </w:rPr>
                <w:t>Kr</w:t>
              </w:r>
            </w:hyperlink>
          </w:p>
        </w:tc>
        <w:tc>
          <w:tcPr>
            <w:tcW w:w="0" w:type="auto"/>
            <w:shd w:val="clear" w:color="auto" w:fill="FF9999"/>
            <w:vAlign w:val="center"/>
            <w:hideMark/>
          </w:tcPr>
          <w:p w14:paraId="41C71B5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5" w:tooltip="Rubidium" w:history="1">
              <w:r w:rsidRPr="00F52F4C">
                <w:rPr>
                  <w:rFonts w:ascii="Times New Roman" w:eastAsia="Times New Roman" w:hAnsi="Times New Roman" w:cs="Times New Roman"/>
                  <w:color w:val="0B0080"/>
                  <w:sz w:val="19"/>
                  <w:szCs w:val="19"/>
                  <w:u w:val="single"/>
                  <w:lang w:val="en-GB" w:eastAsia="en-GB"/>
                </w:rPr>
                <w:t>Rb</w:t>
              </w:r>
            </w:hyperlink>
          </w:p>
        </w:tc>
        <w:tc>
          <w:tcPr>
            <w:tcW w:w="0" w:type="auto"/>
            <w:shd w:val="clear" w:color="auto" w:fill="FF9999"/>
            <w:vAlign w:val="center"/>
            <w:hideMark/>
          </w:tcPr>
          <w:p w14:paraId="0E6FF97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6" w:tooltip="Strontium" w:history="1">
              <w:r w:rsidRPr="00F52F4C">
                <w:rPr>
                  <w:rFonts w:ascii="Times New Roman" w:eastAsia="Times New Roman" w:hAnsi="Times New Roman" w:cs="Times New Roman"/>
                  <w:color w:val="0B0080"/>
                  <w:sz w:val="19"/>
                  <w:szCs w:val="19"/>
                  <w:u w:val="single"/>
                  <w:lang w:val="en-GB" w:eastAsia="en-GB"/>
                </w:rPr>
                <w:t>Sr</w:t>
              </w:r>
            </w:hyperlink>
          </w:p>
        </w:tc>
      </w:tr>
      <w:tr w:rsidR="00F52F4C" w:rsidRPr="00F52F4C" w14:paraId="59767499" w14:textId="77777777" w:rsidTr="00F52F4C">
        <w:trPr>
          <w:tblCellSpacing w:w="15" w:type="dxa"/>
        </w:trPr>
        <w:tc>
          <w:tcPr>
            <w:tcW w:w="0" w:type="auto"/>
            <w:tcMar>
              <w:top w:w="15" w:type="dxa"/>
              <w:left w:w="15" w:type="dxa"/>
              <w:bottom w:w="15" w:type="dxa"/>
              <w:right w:w="30" w:type="dxa"/>
            </w:tcMar>
            <w:vAlign w:val="center"/>
            <w:hideMark/>
          </w:tcPr>
          <w:p w14:paraId="30018E56"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99CCFF"/>
                <w:lang w:val="en-GB" w:eastAsia="en-GB"/>
              </w:rPr>
              <w:t>4d</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DFF8C"/>
                <w:lang w:val="en-GB" w:eastAsia="en-GB"/>
              </w:rPr>
              <w:t>5p</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F9999"/>
                <w:lang w:val="en-GB" w:eastAsia="en-GB"/>
              </w:rPr>
              <w:t>6s</w:t>
            </w:r>
          </w:p>
        </w:tc>
        <w:tc>
          <w:tcPr>
            <w:tcW w:w="0" w:type="auto"/>
            <w:gridSpan w:val="14"/>
            <w:vAlign w:val="center"/>
            <w:hideMark/>
          </w:tcPr>
          <w:p w14:paraId="46BE4332"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p>
        </w:tc>
        <w:tc>
          <w:tcPr>
            <w:tcW w:w="0" w:type="auto"/>
            <w:shd w:val="clear" w:color="auto" w:fill="99CCFF"/>
            <w:vAlign w:val="center"/>
            <w:hideMark/>
          </w:tcPr>
          <w:p w14:paraId="0C24B9B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7" w:tooltip="Yttrium" w:history="1">
              <w:r w:rsidRPr="00F52F4C">
                <w:rPr>
                  <w:rFonts w:ascii="Times New Roman" w:eastAsia="Times New Roman" w:hAnsi="Times New Roman" w:cs="Times New Roman"/>
                  <w:color w:val="0B0080"/>
                  <w:sz w:val="19"/>
                  <w:szCs w:val="19"/>
                  <w:u w:val="single"/>
                  <w:lang w:val="en-GB" w:eastAsia="en-GB"/>
                </w:rPr>
                <w:t>Y</w:t>
              </w:r>
            </w:hyperlink>
          </w:p>
        </w:tc>
        <w:tc>
          <w:tcPr>
            <w:tcW w:w="0" w:type="auto"/>
            <w:shd w:val="clear" w:color="auto" w:fill="99CCFF"/>
            <w:vAlign w:val="center"/>
            <w:hideMark/>
          </w:tcPr>
          <w:p w14:paraId="77F5988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8" w:tooltip="Zirconium" w:history="1">
              <w:r w:rsidRPr="00F52F4C">
                <w:rPr>
                  <w:rFonts w:ascii="Times New Roman" w:eastAsia="Times New Roman" w:hAnsi="Times New Roman" w:cs="Times New Roman"/>
                  <w:color w:val="0B0080"/>
                  <w:sz w:val="19"/>
                  <w:szCs w:val="19"/>
                  <w:u w:val="single"/>
                  <w:lang w:val="en-GB" w:eastAsia="en-GB"/>
                </w:rPr>
                <w:t>Zr</w:t>
              </w:r>
            </w:hyperlink>
          </w:p>
        </w:tc>
        <w:tc>
          <w:tcPr>
            <w:tcW w:w="0" w:type="auto"/>
            <w:shd w:val="clear" w:color="auto" w:fill="99CCFF"/>
            <w:vAlign w:val="center"/>
            <w:hideMark/>
          </w:tcPr>
          <w:p w14:paraId="23E9D80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09" w:tooltip="Niobium" w:history="1">
              <w:r w:rsidRPr="00F52F4C">
                <w:rPr>
                  <w:rFonts w:ascii="Times New Roman" w:eastAsia="Times New Roman" w:hAnsi="Times New Roman" w:cs="Times New Roman"/>
                  <w:color w:val="0B0080"/>
                  <w:sz w:val="19"/>
                  <w:szCs w:val="19"/>
                  <w:u w:val="single"/>
                  <w:lang w:val="en-GB" w:eastAsia="en-GB"/>
                </w:rPr>
                <w:t>Nb</w:t>
              </w:r>
            </w:hyperlink>
          </w:p>
        </w:tc>
        <w:tc>
          <w:tcPr>
            <w:tcW w:w="0" w:type="auto"/>
            <w:shd w:val="clear" w:color="auto" w:fill="99CCFF"/>
            <w:vAlign w:val="center"/>
            <w:hideMark/>
          </w:tcPr>
          <w:p w14:paraId="5D113B9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0" w:tooltip="Molybdenum" w:history="1">
              <w:r w:rsidRPr="00F52F4C">
                <w:rPr>
                  <w:rFonts w:ascii="Times New Roman" w:eastAsia="Times New Roman" w:hAnsi="Times New Roman" w:cs="Times New Roman"/>
                  <w:color w:val="0B0080"/>
                  <w:sz w:val="19"/>
                  <w:szCs w:val="19"/>
                  <w:u w:val="single"/>
                  <w:lang w:val="en-GB" w:eastAsia="en-GB"/>
                </w:rPr>
                <w:t>Mo</w:t>
              </w:r>
            </w:hyperlink>
          </w:p>
        </w:tc>
        <w:tc>
          <w:tcPr>
            <w:tcW w:w="0" w:type="auto"/>
            <w:shd w:val="clear" w:color="auto" w:fill="99CCFF"/>
            <w:vAlign w:val="center"/>
            <w:hideMark/>
          </w:tcPr>
          <w:p w14:paraId="7928E34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1" w:tooltip="Technetium" w:history="1">
              <w:r w:rsidRPr="00F52F4C">
                <w:rPr>
                  <w:rFonts w:ascii="Times New Roman" w:eastAsia="Times New Roman" w:hAnsi="Times New Roman" w:cs="Times New Roman"/>
                  <w:color w:val="0B0080"/>
                  <w:sz w:val="19"/>
                  <w:szCs w:val="19"/>
                  <w:u w:val="single"/>
                  <w:lang w:val="en-GB" w:eastAsia="en-GB"/>
                </w:rPr>
                <w:t>Tc</w:t>
              </w:r>
            </w:hyperlink>
          </w:p>
        </w:tc>
        <w:tc>
          <w:tcPr>
            <w:tcW w:w="0" w:type="auto"/>
            <w:shd w:val="clear" w:color="auto" w:fill="99CCFF"/>
            <w:vAlign w:val="center"/>
            <w:hideMark/>
          </w:tcPr>
          <w:p w14:paraId="30A4148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2" w:tooltip="Ruthenium" w:history="1">
              <w:r w:rsidRPr="00F52F4C">
                <w:rPr>
                  <w:rFonts w:ascii="Times New Roman" w:eastAsia="Times New Roman" w:hAnsi="Times New Roman" w:cs="Times New Roman"/>
                  <w:color w:val="0B0080"/>
                  <w:sz w:val="19"/>
                  <w:szCs w:val="19"/>
                  <w:u w:val="single"/>
                  <w:lang w:val="en-GB" w:eastAsia="en-GB"/>
                </w:rPr>
                <w:t>Ru</w:t>
              </w:r>
            </w:hyperlink>
          </w:p>
        </w:tc>
        <w:tc>
          <w:tcPr>
            <w:tcW w:w="0" w:type="auto"/>
            <w:shd w:val="clear" w:color="auto" w:fill="99CCFF"/>
            <w:vAlign w:val="center"/>
            <w:hideMark/>
          </w:tcPr>
          <w:p w14:paraId="21B5458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3" w:tooltip="Rhodium" w:history="1">
              <w:r w:rsidRPr="00F52F4C">
                <w:rPr>
                  <w:rFonts w:ascii="Times New Roman" w:eastAsia="Times New Roman" w:hAnsi="Times New Roman" w:cs="Times New Roman"/>
                  <w:color w:val="0B0080"/>
                  <w:sz w:val="19"/>
                  <w:szCs w:val="19"/>
                  <w:u w:val="single"/>
                  <w:lang w:val="en-GB" w:eastAsia="en-GB"/>
                </w:rPr>
                <w:t>Rh</w:t>
              </w:r>
            </w:hyperlink>
          </w:p>
        </w:tc>
        <w:tc>
          <w:tcPr>
            <w:tcW w:w="0" w:type="auto"/>
            <w:shd w:val="clear" w:color="auto" w:fill="99CCFF"/>
            <w:vAlign w:val="center"/>
            <w:hideMark/>
          </w:tcPr>
          <w:p w14:paraId="42384F5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4" w:tooltip="Palladium" w:history="1">
              <w:r w:rsidRPr="00F52F4C">
                <w:rPr>
                  <w:rFonts w:ascii="Times New Roman" w:eastAsia="Times New Roman" w:hAnsi="Times New Roman" w:cs="Times New Roman"/>
                  <w:color w:val="0B0080"/>
                  <w:sz w:val="19"/>
                  <w:szCs w:val="19"/>
                  <w:u w:val="single"/>
                  <w:lang w:val="en-GB" w:eastAsia="en-GB"/>
                </w:rPr>
                <w:t>Pd</w:t>
              </w:r>
            </w:hyperlink>
          </w:p>
        </w:tc>
        <w:tc>
          <w:tcPr>
            <w:tcW w:w="0" w:type="auto"/>
            <w:shd w:val="clear" w:color="auto" w:fill="99CCFF"/>
            <w:vAlign w:val="center"/>
            <w:hideMark/>
          </w:tcPr>
          <w:p w14:paraId="0549730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5" w:tooltip="Silver" w:history="1">
              <w:r w:rsidRPr="00F52F4C">
                <w:rPr>
                  <w:rFonts w:ascii="Times New Roman" w:eastAsia="Times New Roman" w:hAnsi="Times New Roman" w:cs="Times New Roman"/>
                  <w:color w:val="0B0080"/>
                  <w:sz w:val="19"/>
                  <w:szCs w:val="19"/>
                  <w:u w:val="single"/>
                  <w:lang w:val="en-GB" w:eastAsia="en-GB"/>
                </w:rPr>
                <w:t>Ag</w:t>
              </w:r>
            </w:hyperlink>
          </w:p>
        </w:tc>
        <w:tc>
          <w:tcPr>
            <w:tcW w:w="0" w:type="auto"/>
            <w:shd w:val="clear" w:color="auto" w:fill="99CCFF"/>
            <w:vAlign w:val="center"/>
            <w:hideMark/>
          </w:tcPr>
          <w:p w14:paraId="6DCEE85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6" w:tooltip="Cadmium" w:history="1">
              <w:r w:rsidRPr="00F52F4C">
                <w:rPr>
                  <w:rFonts w:ascii="Times New Roman" w:eastAsia="Times New Roman" w:hAnsi="Times New Roman" w:cs="Times New Roman"/>
                  <w:color w:val="0B0080"/>
                  <w:sz w:val="19"/>
                  <w:szCs w:val="19"/>
                  <w:u w:val="single"/>
                  <w:lang w:val="en-GB" w:eastAsia="en-GB"/>
                </w:rPr>
                <w:t>Cd</w:t>
              </w:r>
            </w:hyperlink>
          </w:p>
        </w:tc>
        <w:tc>
          <w:tcPr>
            <w:tcW w:w="0" w:type="auto"/>
            <w:shd w:val="clear" w:color="auto" w:fill="FDFF8C"/>
            <w:vAlign w:val="center"/>
            <w:hideMark/>
          </w:tcPr>
          <w:p w14:paraId="35B4947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7" w:tooltip="Indium" w:history="1">
              <w:r w:rsidRPr="00F52F4C">
                <w:rPr>
                  <w:rFonts w:ascii="Times New Roman" w:eastAsia="Times New Roman" w:hAnsi="Times New Roman" w:cs="Times New Roman"/>
                  <w:color w:val="0B0080"/>
                  <w:sz w:val="19"/>
                  <w:szCs w:val="19"/>
                  <w:u w:val="single"/>
                  <w:lang w:val="en-GB" w:eastAsia="en-GB"/>
                </w:rPr>
                <w:t>In</w:t>
              </w:r>
            </w:hyperlink>
          </w:p>
        </w:tc>
        <w:tc>
          <w:tcPr>
            <w:tcW w:w="0" w:type="auto"/>
            <w:shd w:val="clear" w:color="auto" w:fill="FDFF8C"/>
            <w:vAlign w:val="center"/>
            <w:hideMark/>
          </w:tcPr>
          <w:p w14:paraId="6BB190D8"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8" w:tooltip="Tin" w:history="1">
              <w:r w:rsidRPr="00F52F4C">
                <w:rPr>
                  <w:rFonts w:ascii="Times New Roman" w:eastAsia="Times New Roman" w:hAnsi="Times New Roman" w:cs="Times New Roman"/>
                  <w:color w:val="0B0080"/>
                  <w:sz w:val="19"/>
                  <w:szCs w:val="19"/>
                  <w:u w:val="single"/>
                  <w:lang w:val="en-GB" w:eastAsia="en-GB"/>
                </w:rPr>
                <w:t>Sn</w:t>
              </w:r>
            </w:hyperlink>
          </w:p>
        </w:tc>
        <w:tc>
          <w:tcPr>
            <w:tcW w:w="0" w:type="auto"/>
            <w:shd w:val="clear" w:color="auto" w:fill="FDFF8C"/>
            <w:vAlign w:val="center"/>
            <w:hideMark/>
          </w:tcPr>
          <w:p w14:paraId="160E9DF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19" w:tooltip="Antimony" w:history="1">
              <w:r w:rsidRPr="00F52F4C">
                <w:rPr>
                  <w:rFonts w:ascii="Times New Roman" w:eastAsia="Times New Roman" w:hAnsi="Times New Roman" w:cs="Times New Roman"/>
                  <w:color w:val="0B0080"/>
                  <w:sz w:val="19"/>
                  <w:szCs w:val="19"/>
                  <w:u w:val="single"/>
                  <w:lang w:val="en-GB" w:eastAsia="en-GB"/>
                </w:rPr>
                <w:t>Sb</w:t>
              </w:r>
            </w:hyperlink>
          </w:p>
        </w:tc>
        <w:tc>
          <w:tcPr>
            <w:tcW w:w="0" w:type="auto"/>
            <w:shd w:val="clear" w:color="auto" w:fill="FDFF8C"/>
            <w:vAlign w:val="center"/>
            <w:hideMark/>
          </w:tcPr>
          <w:p w14:paraId="49CECAF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0" w:tooltip="Tellurium" w:history="1">
              <w:r w:rsidRPr="00F52F4C">
                <w:rPr>
                  <w:rFonts w:ascii="Times New Roman" w:eastAsia="Times New Roman" w:hAnsi="Times New Roman" w:cs="Times New Roman"/>
                  <w:color w:val="0B0080"/>
                  <w:sz w:val="19"/>
                  <w:szCs w:val="19"/>
                  <w:u w:val="single"/>
                  <w:lang w:val="en-GB" w:eastAsia="en-GB"/>
                </w:rPr>
                <w:t>Te</w:t>
              </w:r>
            </w:hyperlink>
          </w:p>
        </w:tc>
        <w:tc>
          <w:tcPr>
            <w:tcW w:w="0" w:type="auto"/>
            <w:shd w:val="clear" w:color="auto" w:fill="FDFF8C"/>
            <w:vAlign w:val="center"/>
            <w:hideMark/>
          </w:tcPr>
          <w:p w14:paraId="1D4E704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1" w:tooltip="Iodine" w:history="1">
              <w:r w:rsidRPr="00F52F4C">
                <w:rPr>
                  <w:rFonts w:ascii="Times New Roman" w:eastAsia="Times New Roman" w:hAnsi="Times New Roman" w:cs="Times New Roman"/>
                  <w:color w:val="0B0080"/>
                  <w:sz w:val="19"/>
                  <w:szCs w:val="19"/>
                  <w:u w:val="single"/>
                  <w:lang w:val="en-GB" w:eastAsia="en-GB"/>
                </w:rPr>
                <w:t> I </w:t>
              </w:r>
            </w:hyperlink>
          </w:p>
        </w:tc>
        <w:tc>
          <w:tcPr>
            <w:tcW w:w="0" w:type="auto"/>
            <w:shd w:val="clear" w:color="auto" w:fill="FDFF8C"/>
            <w:vAlign w:val="center"/>
            <w:hideMark/>
          </w:tcPr>
          <w:p w14:paraId="653727B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2" w:tooltip="Xenon" w:history="1">
              <w:r w:rsidRPr="00F52F4C">
                <w:rPr>
                  <w:rFonts w:ascii="Times New Roman" w:eastAsia="Times New Roman" w:hAnsi="Times New Roman" w:cs="Times New Roman"/>
                  <w:color w:val="0B0080"/>
                  <w:sz w:val="19"/>
                  <w:szCs w:val="19"/>
                  <w:u w:val="single"/>
                  <w:lang w:val="en-GB" w:eastAsia="en-GB"/>
                </w:rPr>
                <w:t>Xe</w:t>
              </w:r>
            </w:hyperlink>
          </w:p>
        </w:tc>
        <w:tc>
          <w:tcPr>
            <w:tcW w:w="0" w:type="auto"/>
            <w:shd w:val="clear" w:color="auto" w:fill="FF9999"/>
            <w:vAlign w:val="center"/>
            <w:hideMark/>
          </w:tcPr>
          <w:p w14:paraId="0FFC81D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3" w:tooltip="Caesium" w:history="1">
              <w:r w:rsidRPr="00F52F4C">
                <w:rPr>
                  <w:rFonts w:ascii="Times New Roman" w:eastAsia="Times New Roman" w:hAnsi="Times New Roman" w:cs="Times New Roman"/>
                  <w:color w:val="0B0080"/>
                  <w:sz w:val="19"/>
                  <w:szCs w:val="19"/>
                  <w:u w:val="single"/>
                  <w:lang w:val="en-GB" w:eastAsia="en-GB"/>
                </w:rPr>
                <w:t>Cs</w:t>
              </w:r>
            </w:hyperlink>
          </w:p>
        </w:tc>
        <w:tc>
          <w:tcPr>
            <w:tcW w:w="0" w:type="auto"/>
            <w:shd w:val="clear" w:color="auto" w:fill="FF9999"/>
            <w:vAlign w:val="center"/>
            <w:hideMark/>
          </w:tcPr>
          <w:p w14:paraId="650DB21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4" w:tooltip="Barium" w:history="1">
              <w:r w:rsidRPr="00F52F4C">
                <w:rPr>
                  <w:rFonts w:ascii="Times New Roman" w:eastAsia="Times New Roman" w:hAnsi="Times New Roman" w:cs="Times New Roman"/>
                  <w:color w:val="0B0080"/>
                  <w:sz w:val="19"/>
                  <w:szCs w:val="19"/>
                  <w:u w:val="single"/>
                  <w:lang w:val="en-GB" w:eastAsia="en-GB"/>
                </w:rPr>
                <w:t>Ba</w:t>
              </w:r>
            </w:hyperlink>
          </w:p>
        </w:tc>
      </w:tr>
      <w:tr w:rsidR="00F52F4C" w:rsidRPr="00F52F4C" w14:paraId="447A916F" w14:textId="77777777" w:rsidTr="00F52F4C">
        <w:trPr>
          <w:tblCellSpacing w:w="15" w:type="dxa"/>
        </w:trPr>
        <w:tc>
          <w:tcPr>
            <w:tcW w:w="150" w:type="pct"/>
            <w:tcMar>
              <w:top w:w="15" w:type="dxa"/>
              <w:left w:w="15" w:type="dxa"/>
              <w:bottom w:w="15" w:type="dxa"/>
              <w:right w:w="30" w:type="dxa"/>
            </w:tcMar>
            <w:vAlign w:val="center"/>
            <w:hideMark/>
          </w:tcPr>
          <w:p w14:paraId="3063F3AA"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9BFF99"/>
                <w:lang w:val="en-GB" w:eastAsia="en-GB"/>
              </w:rPr>
              <w:t>4f</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99CCFF"/>
                <w:lang w:val="en-GB" w:eastAsia="en-GB"/>
              </w:rPr>
              <w:t>5d</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DFF8C"/>
                <w:lang w:val="en-GB" w:eastAsia="en-GB"/>
              </w:rPr>
              <w:t>6p</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F9999"/>
                <w:lang w:val="en-GB" w:eastAsia="en-GB"/>
              </w:rPr>
              <w:t>7s</w:t>
            </w:r>
          </w:p>
        </w:tc>
        <w:tc>
          <w:tcPr>
            <w:tcW w:w="150" w:type="pct"/>
            <w:shd w:val="clear" w:color="auto" w:fill="9BFF99"/>
            <w:vAlign w:val="center"/>
            <w:hideMark/>
          </w:tcPr>
          <w:p w14:paraId="058791A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5" w:tooltip="Lanthanum" w:history="1">
              <w:r w:rsidRPr="00F52F4C">
                <w:rPr>
                  <w:rFonts w:ascii="Times New Roman" w:eastAsia="Times New Roman" w:hAnsi="Times New Roman" w:cs="Times New Roman"/>
                  <w:color w:val="0B0080"/>
                  <w:sz w:val="19"/>
                  <w:szCs w:val="19"/>
                  <w:u w:val="single"/>
                  <w:lang w:val="en-GB" w:eastAsia="en-GB"/>
                </w:rPr>
                <w:t>La</w:t>
              </w:r>
            </w:hyperlink>
          </w:p>
        </w:tc>
        <w:tc>
          <w:tcPr>
            <w:tcW w:w="150" w:type="pct"/>
            <w:shd w:val="clear" w:color="auto" w:fill="9BFF99"/>
            <w:vAlign w:val="center"/>
            <w:hideMark/>
          </w:tcPr>
          <w:p w14:paraId="3CECA0A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6" w:tooltip="Cerium" w:history="1">
              <w:r w:rsidRPr="00F52F4C">
                <w:rPr>
                  <w:rFonts w:ascii="Times New Roman" w:eastAsia="Times New Roman" w:hAnsi="Times New Roman" w:cs="Times New Roman"/>
                  <w:color w:val="0B0080"/>
                  <w:sz w:val="19"/>
                  <w:szCs w:val="19"/>
                  <w:u w:val="single"/>
                  <w:lang w:val="en-GB" w:eastAsia="en-GB"/>
                </w:rPr>
                <w:t>Ce</w:t>
              </w:r>
            </w:hyperlink>
          </w:p>
        </w:tc>
        <w:tc>
          <w:tcPr>
            <w:tcW w:w="150" w:type="pct"/>
            <w:shd w:val="clear" w:color="auto" w:fill="9BFF99"/>
            <w:vAlign w:val="center"/>
            <w:hideMark/>
          </w:tcPr>
          <w:p w14:paraId="5CDBAB0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7" w:tooltip="Praseodymium" w:history="1">
              <w:r w:rsidRPr="00F52F4C">
                <w:rPr>
                  <w:rFonts w:ascii="Times New Roman" w:eastAsia="Times New Roman" w:hAnsi="Times New Roman" w:cs="Times New Roman"/>
                  <w:color w:val="0B0080"/>
                  <w:sz w:val="19"/>
                  <w:szCs w:val="19"/>
                  <w:u w:val="single"/>
                  <w:lang w:val="en-GB" w:eastAsia="en-GB"/>
                </w:rPr>
                <w:t>Pr</w:t>
              </w:r>
            </w:hyperlink>
          </w:p>
        </w:tc>
        <w:tc>
          <w:tcPr>
            <w:tcW w:w="150" w:type="pct"/>
            <w:shd w:val="clear" w:color="auto" w:fill="9BFF99"/>
            <w:vAlign w:val="center"/>
            <w:hideMark/>
          </w:tcPr>
          <w:p w14:paraId="723C807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8" w:tooltip="Neodymium" w:history="1">
              <w:r w:rsidRPr="00F52F4C">
                <w:rPr>
                  <w:rFonts w:ascii="Times New Roman" w:eastAsia="Times New Roman" w:hAnsi="Times New Roman" w:cs="Times New Roman"/>
                  <w:color w:val="0B0080"/>
                  <w:sz w:val="19"/>
                  <w:szCs w:val="19"/>
                  <w:u w:val="single"/>
                  <w:lang w:val="en-GB" w:eastAsia="en-GB"/>
                </w:rPr>
                <w:t>Nd</w:t>
              </w:r>
            </w:hyperlink>
          </w:p>
        </w:tc>
        <w:tc>
          <w:tcPr>
            <w:tcW w:w="150" w:type="pct"/>
            <w:shd w:val="clear" w:color="auto" w:fill="9BFF99"/>
            <w:vAlign w:val="center"/>
            <w:hideMark/>
          </w:tcPr>
          <w:p w14:paraId="1618F7B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29" w:tooltip="Promethium" w:history="1">
              <w:r w:rsidRPr="00F52F4C">
                <w:rPr>
                  <w:rFonts w:ascii="Times New Roman" w:eastAsia="Times New Roman" w:hAnsi="Times New Roman" w:cs="Times New Roman"/>
                  <w:color w:val="0B0080"/>
                  <w:sz w:val="19"/>
                  <w:szCs w:val="19"/>
                  <w:u w:val="single"/>
                  <w:lang w:val="en-GB" w:eastAsia="en-GB"/>
                </w:rPr>
                <w:t>Pm</w:t>
              </w:r>
            </w:hyperlink>
          </w:p>
        </w:tc>
        <w:tc>
          <w:tcPr>
            <w:tcW w:w="150" w:type="pct"/>
            <w:shd w:val="clear" w:color="auto" w:fill="9BFF99"/>
            <w:vAlign w:val="center"/>
            <w:hideMark/>
          </w:tcPr>
          <w:p w14:paraId="56E356C8"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0" w:tooltip="Samarium" w:history="1">
              <w:r w:rsidRPr="00F52F4C">
                <w:rPr>
                  <w:rFonts w:ascii="Times New Roman" w:eastAsia="Times New Roman" w:hAnsi="Times New Roman" w:cs="Times New Roman"/>
                  <w:color w:val="0B0080"/>
                  <w:sz w:val="19"/>
                  <w:szCs w:val="19"/>
                  <w:u w:val="single"/>
                  <w:lang w:val="en-GB" w:eastAsia="en-GB"/>
                </w:rPr>
                <w:t>Sm</w:t>
              </w:r>
            </w:hyperlink>
          </w:p>
        </w:tc>
        <w:tc>
          <w:tcPr>
            <w:tcW w:w="150" w:type="pct"/>
            <w:shd w:val="clear" w:color="auto" w:fill="9BFF99"/>
            <w:vAlign w:val="center"/>
            <w:hideMark/>
          </w:tcPr>
          <w:p w14:paraId="6A851EC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1" w:tooltip="Europium" w:history="1">
              <w:r w:rsidRPr="00F52F4C">
                <w:rPr>
                  <w:rFonts w:ascii="Times New Roman" w:eastAsia="Times New Roman" w:hAnsi="Times New Roman" w:cs="Times New Roman"/>
                  <w:color w:val="0B0080"/>
                  <w:sz w:val="19"/>
                  <w:szCs w:val="19"/>
                  <w:u w:val="single"/>
                  <w:lang w:val="en-GB" w:eastAsia="en-GB"/>
                </w:rPr>
                <w:t>Eu</w:t>
              </w:r>
            </w:hyperlink>
          </w:p>
        </w:tc>
        <w:tc>
          <w:tcPr>
            <w:tcW w:w="150" w:type="pct"/>
            <w:shd w:val="clear" w:color="auto" w:fill="9BFF99"/>
            <w:vAlign w:val="center"/>
            <w:hideMark/>
          </w:tcPr>
          <w:p w14:paraId="0FFBB11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2" w:tooltip="Gadolinium" w:history="1">
              <w:r w:rsidRPr="00F52F4C">
                <w:rPr>
                  <w:rFonts w:ascii="Times New Roman" w:eastAsia="Times New Roman" w:hAnsi="Times New Roman" w:cs="Times New Roman"/>
                  <w:color w:val="0B0080"/>
                  <w:sz w:val="19"/>
                  <w:szCs w:val="19"/>
                  <w:u w:val="single"/>
                  <w:lang w:val="en-GB" w:eastAsia="en-GB"/>
                </w:rPr>
                <w:t>Gd</w:t>
              </w:r>
            </w:hyperlink>
          </w:p>
        </w:tc>
        <w:tc>
          <w:tcPr>
            <w:tcW w:w="150" w:type="pct"/>
            <w:shd w:val="clear" w:color="auto" w:fill="9BFF99"/>
            <w:vAlign w:val="center"/>
            <w:hideMark/>
          </w:tcPr>
          <w:p w14:paraId="45C644B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3" w:tooltip="Terbium" w:history="1">
              <w:r w:rsidRPr="00F52F4C">
                <w:rPr>
                  <w:rFonts w:ascii="Times New Roman" w:eastAsia="Times New Roman" w:hAnsi="Times New Roman" w:cs="Times New Roman"/>
                  <w:color w:val="0B0080"/>
                  <w:sz w:val="19"/>
                  <w:szCs w:val="19"/>
                  <w:u w:val="single"/>
                  <w:lang w:val="en-GB" w:eastAsia="en-GB"/>
                </w:rPr>
                <w:t>Tb</w:t>
              </w:r>
            </w:hyperlink>
          </w:p>
        </w:tc>
        <w:tc>
          <w:tcPr>
            <w:tcW w:w="150" w:type="pct"/>
            <w:shd w:val="clear" w:color="auto" w:fill="9BFF99"/>
            <w:vAlign w:val="center"/>
            <w:hideMark/>
          </w:tcPr>
          <w:p w14:paraId="62469CC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4" w:tooltip="Dysprosium" w:history="1">
              <w:r w:rsidRPr="00F52F4C">
                <w:rPr>
                  <w:rFonts w:ascii="Times New Roman" w:eastAsia="Times New Roman" w:hAnsi="Times New Roman" w:cs="Times New Roman"/>
                  <w:color w:val="0B0080"/>
                  <w:sz w:val="19"/>
                  <w:szCs w:val="19"/>
                  <w:u w:val="single"/>
                  <w:lang w:val="en-GB" w:eastAsia="en-GB"/>
                </w:rPr>
                <w:t>Dy</w:t>
              </w:r>
            </w:hyperlink>
          </w:p>
        </w:tc>
        <w:tc>
          <w:tcPr>
            <w:tcW w:w="150" w:type="pct"/>
            <w:shd w:val="clear" w:color="auto" w:fill="9BFF99"/>
            <w:vAlign w:val="center"/>
            <w:hideMark/>
          </w:tcPr>
          <w:p w14:paraId="49FA8ED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5" w:tooltip="Holmium" w:history="1">
              <w:r w:rsidRPr="00F52F4C">
                <w:rPr>
                  <w:rFonts w:ascii="Times New Roman" w:eastAsia="Times New Roman" w:hAnsi="Times New Roman" w:cs="Times New Roman"/>
                  <w:color w:val="0B0080"/>
                  <w:sz w:val="19"/>
                  <w:szCs w:val="19"/>
                  <w:u w:val="single"/>
                  <w:lang w:val="en-GB" w:eastAsia="en-GB"/>
                </w:rPr>
                <w:t>Ho</w:t>
              </w:r>
            </w:hyperlink>
          </w:p>
        </w:tc>
        <w:tc>
          <w:tcPr>
            <w:tcW w:w="150" w:type="pct"/>
            <w:shd w:val="clear" w:color="auto" w:fill="9BFF99"/>
            <w:vAlign w:val="center"/>
            <w:hideMark/>
          </w:tcPr>
          <w:p w14:paraId="2C4769B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6" w:tooltip="Erbium" w:history="1">
              <w:r w:rsidRPr="00F52F4C">
                <w:rPr>
                  <w:rFonts w:ascii="Times New Roman" w:eastAsia="Times New Roman" w:hAnsi="Times New Roman" w:cs="Times New Roman"/>
                  <w:color w:val="0B0080"/>
                  <w:sz w:val="19"/>
                  <w:szCs w:val="19"/>
                  <w:u w:val="single"/>
                  <w:lang w:val="en-GB" w:eastAsia="en-GB"/>
                </w:rPr>
                <w:t>Er</w:t>
              </w:r>
            </w:hyperlink>
          </w:p>
        </w:tc>
        <w:tc>
          <w:tcPr>
            <w:tcW w:w="150" w:type="pct"/>
            <w:shd w:val="clear" w:color="auto" w:fill="9BFF99"/>
            <w:vAlign w:val="center"/>
            <w:hideMark/>
          </w:tcPr>
          <w:p w14:paraId="4AAF322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7" w:tooltip="Thulium" w:history="1">
              <w:r w:rsidRPr="00F52F4C">
                <w:rPr>
                  <w:rFonts w:ascii="Times New Roman" w:eastAsia="Times New Roman" w:hAnsi="Times New Roman" w:cs="Times New Roman"/>
                  <w:color w:val="0B0080"/>
                  <w:sz w:val="19"/>
                  <w:szCs w:val="19"/>
                  <w:u w:val="single"/>
                  <w:lang w:val="en-GB" w:eastAsia="en-GB"/>
                </w:rPr>
                <w:t>Tm</w:t>
              </w:r>
            </w:hyperlink>
          </w:p>
        </w:tc>
        <w:tc>
          <w:tcPr>
            <w:tcW w:w="150" w:type="pct"/>
            <w:shd w:val="clear" w:color="auto" w:fill="9BFF99"/>
            <w:vAlign w:val="center"/>
            <w:hideMark/>
          </w:tcPr>
          <w:p w14:paraId="3E23BD2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8" w:tooltip="Ytterbium" w:history="1">
              <w:r w:rsidRPr="00F52F4C">
                <w:rPr>
                  <w:rFonts w:ascii="Times New Roman" w:eastAsia="Times New Roman" w:hAnsi="Times New Roman" w:cs="Times New Roman"/>
                  <w:color w:val="0B0080"/>
                  <w:sz w:val="19"/>
                  <w:szCs w:val="19"/>
                  <w:u w:val="single"/>
                  <w:lang w:val="en-GB" w:eastAsia="en-GB"/>
                </w:rPr>
                <w:t>Yb</w:t>
              </w:r>
            </w:hyperlink>
          </w:p>
        </w:tc>
        <w:tc>
          <w:tcPr>
            <w:tcW w:w="150" w:type="pct"/>
            <w:shd w:val="clear" w:color="auto" w:fill="99CCFF"/>
            <w:vAlign w:val="center"/>
            <w:hideMark/>
          </w:tcPr>
          <w:p w14:paraId="7C1BBFA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39" w:tooltip="Lutetium" w:history="1">
              <w:r w:rsidRPr="00F52F4C">
                <w:rPr>
                  <w:rFonts w:ascii="Times New Roman" w:eastAsia="Times New Roman" w:hAnsi="Times New Roman" w:cs="Times New Roman"/>
                  <w:color w:val="0B0080"/>
                  <w:sz w:val="19"/>
                  <w:szCs w:val="19"/>
                  <w:u w:val="single"/>
                  <w:lang w:val="en-GB" w:eastAsia="en-GB"/>
                </w:rPr>
                <w:t>Lu</w:t>
              </w:r>
            </w:hyperlink>
          </w:p>
        </w:tc>
        <w:tc>
          <w:tcPr>
            <w:tcW w:w="150" w:type="pct"/>
            <w:shd w:val="clear" w:color="auto" w:fill="99CCFF"/>
            <w:vAlign w:val="center"/>
            <w:hideMark/>
          </w:tcPr>
          <w:p w14:paraId="4F95597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0" w:tooltip="Hafnium" w:history="1">
              <w:r w:rsidRPr="00F52F4C">
                <w:rPr>
                  <w:rFonts w:ascii="Times New Roman" w:eastAsia="Times New Roman" w:hAnsi="Times New Roman" w:cs="Times New Roman"/>
                  <w:color w:val="0B0080"/>
                  <w:sz w:val="19"/>
                  <w:szCs w:val="19"/>
                  <w:u w:val="single"/>
                  <w:lang w:val="en-GB" w:eastAsia="en-GB"/>
                </w:rPr>
                <w:t>Hf</w:t>
              </w:r>
            </w:hyperlink>
          </w:p>
        </w:tc>
        <w:tc>
          <w:tcPr>
            <w:tcW w:w="150" w:type="pct"/>
            <w:shd w:val="clear" w:color="auto" w:fill="99CCFF"/>
            <w:vAlign w:val="center"/>
            <w:hideMark/>
          </w:tcPr>
          <w:p w14:paraId="2F97042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1" w:tooltip="Tantalum" w:history="1">
              <w:r w:rsidRPr="00F52F4C">
                <w:rPr>
                  <w:rFonts w:ascii="Times New Roman" w:eastAsia="Times New Roman" w:hAnsi="Times New Roman" w:cs="Times New Roman"/>
                  <w:color w:val="0B0080"/>
                  <w:sz w:val="19"/>
                  <w:szCs w:val="19"/>
                  <w:u w:val="single"/>
                  <w:lang w:val="en-GB" w:eastAsia="en-GB"/>
                </w:rPr>
                <w:t>Ta</w:t>
              </w:r>
            </w:hyperlink>
          </w:p>
        </w:tc>
        <w:tc>
          <w:tcPr>
            <w:tcW w:w="150" w:type="pct"/>
            <w:shd w:val="clear" w:color="auto" w:fill="99CCFF"/>
            <w:vAlign w:val="center"/>
            <w:hideMark/>
          </w:tcPr>
          <w:p w14:paraId="4F87FE2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2" w:tooltip="Tungsten" w:history="1">
              <w:r w:rsidRPr="00F52F4C">
                <w:rPr>
                  <w:rFonts w:ascii="Times New Roman" w:eastAsia="Times New Roman" w:hAnsi="Times New Roman" w:cs="Times New Roman"/>
                  <w:color w:val="0B0080"/>
                  <w:sz w:val="19"/>
                  <w:szCs w:val="19"/>
                  <w:u w:val="single"/>
                  <w:lang w:val="en-GB" w:eastAsia="en-GB"/>
                </w:rPr>
                <w:t>W</w:t>
              </w:r>
            </w:hyperlink>
          </w:p>
        </w:tc>
        <w:tc>
          <w:tcPr>
            <w:tcW w:w="150" w:type="pct"/>
            <w:shd w:val="clear" w:color="auto" w:fill="99CCFF"/>
            <w:vAlign w:val="center"/>
            <w:hideMark/>
          </w:tcPr>
          <w:p w14:paraId="2F2ED74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3" w:tooltip="Rhenium" w:history="1">
              <w:r w:rsidRPr="00F52F4C">
                <w:rPr>
                  <w:rFonts w:ascii="Times New Roman" w:eastAsia="Times New Roman" w:hAnsi="Times New Roman" w:cs="Times New Roman"/>
                  <w:color w:val="0B0080"/>
                  <w:sz w:val="19"/>
                  <w:szCs w:val="19"/>
                  <w:u w:val="single"/>
                  <w:lang w:val="en-GB" w:eastAsia="en-GB"/>
                </w:rPr>
                <w:t>Re</w:t>
              </w:r>
            </w:hyperlink>
          </w:p>
        </w:tc>
        <w:tc>
          <w:tcPr>
            <w:tcW w:w="150" w:type="pct"/>
            <w:shd w:val="clear" w:color="auto" w:fill="99CCFF"/>
            <w:vAlign w:val="center"/>
            <w:hideMark/>
          </w:tcPr>
          <w:p w14:paraId="3306350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4" w:tooltip="Osmium" w:history="1">
              <w:r w:rsidRPr="00F52F4C">
                <w:rPr>
                  <w:rFonts w:ascii="Times New Roman" w:eastAsia="Times New Roman" w:hAnsi="Times New Roman" w:cs="Times New Roman"/>
                  <w:color w:val="0B0080"/>
                  <w:sz w:val="19"/>
                  <w:szCs w:val="19"/>
                  <w:u w:val="single"/>
                  <w:lang w:val="en-GB" w:eastAsia="en-GB"/>
                </w:rPr>
                <w:t>Os</w:t>
              </w:r>
            </w:hyperlink>
          </w:p>
        </w:tc>
        <w:tc>
          <w:tcPr>
            <w:tcW w:w="150" w:type="pct"/>
            <w:shd w:val="clear" w:color="auto" w:fill="99CCFF"/>
            <w:vAlign w:val="center"/>
            <w:hideMark/>
          </w:tcPr>
          <w:p w14:paraId="102C62A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5" w:tooltip="Iridium" w:history="1">
              <w:r w:rsidRPr="00F52F4C">
                <w:rPr>
                  <w:rFonts w:ascii="Times New Roman" w:eastAsia="Times New Roman" w:hAnsi="Times New Roman" w:cs="Times New Roman"/>
                  <w:color w:val="0B0080"/>
                  <w:sz w:val="19"/>
                  <w:szCs w:val="19"/>
                  <w:u w:val="single"/>
                  <w:lang w:val="en-GB" w:eastAsia="en-GB"/>
                </w:rPr>
                <w:t>Ir</w:t>
              </w:r>
            </w:hyperlink>
          </w:p>
        </w:tc>
        <w:tc>
          <w:tcPr>
            <w:tcW w:w="150" w:type="pct"/>
            <w:shd w:val="clear" w:color="auto" w:fill="99CCFF"/>
            <w:vAlign w:val="center"/>
            <w:hideMark/>
          </w:tcPr>
          <w:p w14:paraId="11D03FE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6" w:tooltip="Platinum" w:history="1">
              <w:r w:rsidRPr="00F52F4C">
                <w:rPr>
                  <w:rFonts w:ascii="Times New Roman" w:eastAsia="Times New Roman" w:hAnsi="Times New Roman" w:cs="Times New Roman"/>
                  <w:color w:val="0B0080"/>
                  <w:sz w:val="19"/>
                  <w:szCs w:val="19"/>
                  <w:u w:val="single"/>
                  <w:lang w:val="en-GB" w:eastAsia="en-GB"/>
                </w:rPr>
                <w:t>Pt</w:t>
              </w:r>
            </w:hyperlink>
          </w:p>
        </w:tc>
        <w:tc>
          <w:tcPr>
            <w:tcW w:w="150" w:type="pct"/>
            <w:shd w:val="clear" w:color="auto" w:fill="99CCFF"/>
            <w:vAlign w:val="center"/>
            <w:hideMark/>
          </w:tcPr>
          <w:p w14:paraId="7D2F9DE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7" w:tooltip="Gold" w:history="1">
              <w:r w:rsidRPr="00F52F4C">
                <w:rPr>
                  <w:rFonts w:ascii="Times New Roman" w:eastAsia="Times New Roman" w:hAnsi="Times New Roman" w:cs="Times New Roman"/>
                  <w:color w:val="0B0080"/>
                  <w:sz w:val="19"/>
                  <w:szCs w:val="19"/>
                  <w:u w:val="single"/>
                  <w:lang w:val="en-GB" w:eastAsia="en-GB"/>
                </w:rPr>
                <w:t>Au</w:t>
              </w:r>
            </w:hyperlink>
          </w:p>
        </w:tc>
        <w:tc>
          <w:tcPr>
            <w:tcW w:w="150" w:type="pct"/>
            <w:shd w:val="clear" w:color="auto" w:fill="99CCFF"/>
            <w:vAlign w:val="center"/>
            <w:hideMark/>
          </w:tcPr>
          <w:p w14:paraId="26CADC0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8" w:tooltip="Mercury (element)" w:history="1">
              <w:r w:rsidRPr="00F52F4C">
                <w:rPr>
                  <w:rFonts w:ascii="Times New Roman" w:eastAsia="Times New Roman" w:hAnsi="Times New Roman" w:cs="Times New Roman"/>
                  <w:color w:val="0B0080"/>
                  <w:sz w:val="19"/>
                  <w:szCs w:val="19"/>
                  <w:u w:val="single"/>
                  <w:lang w:val="en-GB" w:eastAsia="en-GB"/>
                </w:rPr>
                <w:t>Hg</w:t>
              </w:r>
            </w:hyperlink>
          </w:p>
        </w:tc>
        <w:tc>
          <w:tcPr>
            <w:tcW w:w="150" w:type="pct"/>
            <w:shd w:val="clear" w:color="auto" w:fill="FDFF8C"/>
            <w:vAlign w:val="center"/>
            <w:hideMark/>
          </w:tcPr>
          <w:p w14:paraId="4F68ACD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49" w:tooltip="Thallium" w:history="1">
              <w:r w:rsidRPr="00F52F4C">
                <w:rPr>
                  <w:rFonts w:ascii="Times New Roman" w:eastAsia="Times New Roman" w:hAnsi="Times New Roman" w:cs="Times New Roman"/>
                  <w:color w:val="0B0080"/>
                  <w:sz w:val="19"/>
                  <w:szCs w:val="19"/>
                  <w:u w:val="single"/>
                  <w:lang w:val="en-GB" w:eastAsia="en-GB"/>
                </w:rPr>
                <w:t>Tl</w:t>
              </w:r>
            </w:hyperlink>
          </w:p>
        </w:tc>
        <w:tc>
          <w:tcPr>
            <w:tcW w:w="150" w:type="pct"/>
            <w:shd w:val="clear" w:color="auto" w:fill="FDFF8C"/>
            <w:vAlign w:val="center"/>
            <w:hideMark/>
          </w:tcPr>
          <w:p w14:paraId="7DBCD228"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0" w:tooltip="Lead" w:history="1">
              <w:r w:rsidRPr="00F52F4C">
                <w:rPr>
                  <w:rFonts w:ascii="Times New Roman" w:eastAsia="Times New Roman" w:hAnsi="Times New Roman" w:cs="Times New Roman"/>
                  <w:color w:val="0B0080"/>
                  <w:sz w:val="19"/>
                  <w:szCs w:val="19"/>
                  <w:u w:val="single"/>
                  <w:lang w:val="en-GB" w:eastAsia="en-GB"/>
                </w:rPr>
                <w:t>Pb</w:t>
              </w:r>
            </w:hyperlink>
          </w:p>
        </w:tc>
        <w:tc>
          <w:tcPr>
            <w:tcW w:w="150" w:type="pct"/>
            <w:shd w:val="clear" w:color="auto" w:fill="FDFF8C"/>
            <w:vAlign w:val="center"/>
            <w:hideMark/>
          </w:tcPr>
          <w:p w14:paraId="4FD73EF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1" w:tooltip="Bismuth" w:history="1">
              <w:r w:rsidRPr="00F52F4C">
                <w:rPr>
                  <w:rFonts w:ascii="Times New Roman" w:eastAsia="Times New Roman" w:hAnsi="Times New Roman" w:cs="Times New Roman"/>
                  <w:color w:val="0B0080"/>
                  <w:sz w:val="19"/>
                  <w:szCs w:val="19"/>
                  <w:u w:val="single"/>
                  <w:lang w:val="en-GB" w:eastAsia="en-GB"/>
                </w:rPr>
                <w:t>Bi</w:t>
              </w:r>
            </w:hyperlink>
          </w:p>
        </w:tc>
        <w:tc>
          <w:tcPr>
            <w:tcW w:w="150" w:type="pct"/>
            <w:shd w:val="clear" w:color="auto" w:fill="FDFF8C"/>
            <w:vAlign w:val="center"/>
            <w:hideMark/>
          </w:tcPr>
          <w:p w14:paraId="0F9876D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2" w:tooltip="Polonium" w:history="1">
              <w:r w:rsidRPr="00F52F4C">
                <w:rPr>
                  <w:rFonts w:ascii="Times New Roman" w:eastAsia="Times New Roman" w:hAnsi="Times New Roman" w:cs="Times New Roman"/>
                  <w:color w:val="0B0080"/>
                  <w:sz w:val="19"/>
                  <w:szCs w:val="19"/>
                  <w:u w:val="single"/>
                  <w:lang w:val="en-GB" w:eastAsia="en-GB"/>
                </w:rPr>
                <w:t>Po</w:t>
              </w:r>
            </w:hyperlink>
          </w:p>
        </w:tc>
        <w:tc>
          <w:tcPr>
            <w:tcW w:w="150" w:type="pct"/>
            <w:shd w:val="clear" w:color="auto" w:fill="FDFF8C"/>
            <w:vAlign w:val="center"/>
            <w:hideMark/>
          </w:tcPr>
          <w:p w14:paraId="67148E91"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3" w:tooltip="Astatine" w:history="1">
              <w:r w:rsidRPr="00F52F4C">
                <w:rPr>
                  <w:rFonts w:ascii="Times New Roman" w:eastAsia="Times New Roman" w:hAnsi="Times New Roman" w:cs="Times New Roman"/>
                  <w:color w:val="0B0080"/>
                  <w:sz w:val="19"/>
                  <w:szCs w:val="19"/>
                  <w:u w:val="single"/>
                  <w:lang w:val="en-GB" w:eastAsia="en-GB"/>
                </w:rPr>
                <w:t>At</w:t>
              </w:r>
            </w:hyperlink>
          </w:p>
        </w:tc>
        <w:tc>
          <w:tcPr>
            <w:tcW w:w="150" w:type="pct"/>
            <w:shd w:val="clear" w:color="auto" w:fill="FDFF8C"/>
            <w:vAlign w:val="center"/>
            <w:hideMark/>
          </w:tcPr>
          <w:p w14:paraId="1AAE36C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4" w:tooltip="Radon" w:history="1">
              <w:r w:rsidRPr="00F52F4C">
                <w:rPr>
                  <w:rFonts w:ascii="Times New Roman" w:eastAsia="Times New Roman" w:hAnsi="Times New Roman" w:cs="Times New Roman"/>
                  <w:color w:val="0B0080"/>
                  <w:sz w:val="19"/>
                  <w:szCs w:val="19"/>
                  <w:u w:val="single"/>
                  <w:lang w:val="en-GB" w:eastAsia="en-GB"/>
                </w:rPr>
                <w:t>Rn</w:t>
              </w:r>
            </w:hyperlink>
          </w:p>
        </w:tc>
        <w:tc>
          <w:tcPr>
            <w:tcW w:w="150" w:type="pct"/>
            <w:shd w:val="clear" w:color="auto" w:fill="FF9999"/>
            <w:vAlign w:val="center"/>
            <w:hideMark/>
          </w:tcPr>
          <w:p w14:paraId="2879466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5" w:tooltip="Francium" w:history="1">
              <w:r w:rsidRPr="00F52F4C">
                <w:rPr>
                  <w:rFonts w:ascii="Times New Roman" w:eastAsia="Times New Roman" w:hAnsi="Times New Roman" w:cs="Times New Roman"/>
                  <w:color w:val="0B0080"/>
                  <w:sz w:val="19"/>
                  <w:szCs w:val="19"/>
                  <w:u w:val="single"/>
                  <w:lang w:val="en-GB" w:eastAsia="en-GB"/>
                </w:rPr>
                <w:t>Fr</w:t>
              </w:r>
            </w:hyperlink>
          </w:p>
        </w:tc>
        <w:tc>
          <w:tcPr>
            <w:tcW w:w="150" w:type="pct"/>
            <w:shd w:val="clear" w:color="auto" w:fill="FF9999"/>
            <w:vAlign w:val="center"/>
            <w:hideMark/>
          </w:tcPr>
          <w:p w14:paraId="4F8F389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6" w:tooltip="Radium" w:history="1">
              <w:r w:rsidRPr="00F52F4C">
                <w:rPr>
                  <w:rFonts w:ascii="Times New Roman" w:eastAsia="Times New Roman" w:hAnsi="Times New Roman" w:cs="Times New Roman"/>
                  <w:color w:val="0B0080"/>
                  <w:sz w:val="19"/>
                  <w:szCs w:val="19"/>
                  <w:u w:val="single"/>
                  <w:lang w:val="en-GB" w:eastAsia="en-GB"/>
                </w:rPr>
                <w:t>Ra</w:t>
              </w:r>
            </w:hyperlink>
          </w:p>
        </w:tc>
      </w:tr>
      <w:tr w:rsidR="00F52F4C" w:rsidRPr="00F52F4C" w14:paraId="45557979" w14:textId="77777777" w:rsidTr="00F52F4C">
        <w:trPr>
          <w:tblCellSpacing w:w="15" w:type="dxa"/>
        </w:trPr>
        <w:tc>
          <w:tcPr>
            <w:tcW w:w="0" w:type="auto"/>
            <w:tcMar>
              <w:top w:w="15" w:type="dxa"/>
              <w:left w:w="15" w:type="dxa"/>
              <w:bottom w:w="15" w:type="dxa"/>
              <w:right w:w="30" w:type="dxa"/>
            </w:tcMar>
            <w:vAlign w:val="center"/>
            <w:hideMark/>
          </w:tcPr>
          <w:p w14:paraId="2D2A18FB" w14:textId="77777777" w:rsidR="00F52F4C" w:rsidRPr="00F52F4C" w:rsidRDefault="00F52F4C" w:rsidP="00F52F4C">
            <w:pPr>
              <w:spacing w:after="0" w:line="240" w:lineRule="auto"/>
              <w:jc w:val="right"/>
              <w:rPr>
                <w:rFonts w:ascii="Times New Roman" w:eastAsia="Times New Roman" w:hAnsi="Times New Roman" w:cs="Times New Roman"/>
                <w:sz w:val="19"/>
                <w:szCs w:val="19"/>
                <w:lang w:val="en-GB" w:eastAsia="en-GB"/>
              </w:rPr>
            </w:pPr>
            <w:r w:rsidRPr="00F52F4C">
              <w:rPr>
                <w:rFonts w:ascii="Times New Roman" w:eastAsia="Times New Roman" w:hAnsi="Times New Roman" w:cs="Times New Roman"/>
                <w:sz w:val="19"/>
                <w:szCs w:val="19"/>
                <w:shd w:val="clear" w:color="auto" w:fill="9BFF99"/>
                <w:lang w:val="en-GB" w:eastAsia="en-GB"/>
              </w:rPr>
              <w:t>5f</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99CCFF"/>
                <w:lang w:val="en-GB" w:eastAsia="en-GB"/>
              </w:rPr>
              <w:t>6d</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DFF8C"/>
                <w:lang w:val="en-GB" w:eastAsia="en-GB"/>
              </w:rPr>
              <w:t>7p</w:t>
            </w:r>
            <w:r w:rsidRPr="00F52F4C">
              <w:rPr>
                <w:rFonts w:ascii="Times New Roman" w:eastAsia="Times New Roman" w:hAnsi="Times New Roman" w:cs="Times New Roman"/>
                <w:sz w:val="19"/>
                <w:szCs w:val="19"/>
                <w:lang w:val="en-GB" w:eastAsia="en-GB"/>
              </w:rPr>
              <w:t> </w:t>
            </w:r>
            <w:r w:rsidRPr="00F52F4C">
              <w:rPr>
                <w:rFonts w:ascii="Times New Roman" w:eastAsia="Times New Roman" w:hAnsi="Times New Roman" w:cs="Times New Roman"/>
                <w:sz w:val="19"/>
                <w:szCs w:val="19"/>
                <w:shd w:val="clear" w:color="auto" w:fill="FF9999"/>
                <w:lang w:val="en-GB" w:eastAsia="en-GB"/>
              </w:rPr>
              <w:t>8s</w:t>
            </w:r>
          </w:p>
        </w:tc>
        <w:tc>
          <w:tcPr>
            <w:tcW w:w="0" w:type="auto"/>
            <w:shd w:val="clear" w:color="auto" w:fill="9BFF99"/>
            <w:vAlign w:val="center"/>
            <w:hideMark/>
          </w:tcPr>
          <w:p w14:paraId="430D1DD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7" w:tooltip="Actinium" w:history="1">
              <w:r w:rsidRPr="00F52F4C">
                <w:rPr>
                  <w:rFonts w:ascii="Times New Roman" w:eastAsia="Times New Roman" w:hAnsi="Times New Roman" w:cs="Times New Roman"/>
                  <w:color w:val="0B0080"/>
                  <w:sz w:val="19"/>
                  <w:szCs w:val="19"/>
                  <w:u w:val="single"/>
                  <w:lang w:val="en-GB" w:eastAsia="en-GB"/>
                </w:rPr>
                <w:t>Ac</w:t>
              </w:r>
            </w:hyperlink>
          </w:p>
        </w:tc>
        <w:tc>
          <w:tcPr>
            <w:tcW w:w="0" w:type="auto"/>
            <w:shd w:val="clear" w:color="auto" w:fill="9BFF99"/>
            <w:vAlign w:val="center"/>
            <w:hideMark/>
          </w:tcPr>
          <w:p w14:paraId="693F887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8" w:tooltip="Thorium" w:history="1">
              <w:r w:rsidRPr="00F52F4C">
                <w:rPr>
                  <w:rFonts w:ascii="Times New Roman" w:eastAsia="Times New Roman" w:hAnsi="Times New Roman" w:cs="Times New Roman"/>
                  <w:color w:val="0B0080"/>
                  <w:sz w:val="19"/>
                  <w:szCs w:val="19"/>
                  <w:u w:val="single"/>
                  <w:lang w:val="en-GB" w:eastAsia="en-GB"/>
                </w:rPr>
                <w:t>Th</w:t>
              </w:r>
            </w:hyperlink>
          </w:p>
        </w:tc>
        <w:tc>
          <w:tcPr>
            <w:tcW w:w="0" w:type="auto"/>
            <w:shd w:val="clear" w:color="auto" w:fill="9BFF99"/>
            <w:vAlign w:val="center"/>
            <w:hideMark/>
          </w:tcPr>
          <w:p w14:paraId="45632D9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59" w:tooltip="Protactinium" w:history="1">
              <w:r w:rsidRPr="00F52F4C">
                <w:rPr>
                  <w:rFonts w:ascii="Times New Roman" w:eastAsia="Times New Roman" w:hAnsi="Times New Roman" w:cs="Times New Roman"/>
                  <w:color w:val="0B0080"/>
                  <w:sz w:val="19"/>
                  <w:szCs w:val="19"/>
                  <w:u w:val="single"/>
                  <w:lang w:val="en-GB" w:eastAsia="en-GB"/>
                </w:rPr>
                <w:t>Pa</w:t>
              </w:r>
            </w:hyperlink>
          </w:p>
        </w:tc>
        <w:tc>
          <w:tcPr>
            <w:tcW w:w="0" w:type="auto"/>
            <w:shd w:val="clear" w:color="auto" w:fill="9BFF99"/>
            <w:vAlign w:val="center"/>
            <w:hideMark/>
          </w:tcPr>
          <w:p w14:paraId="08DA184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0" w:tooltip="Uranium" w:history="1">
              <w:r w:rsidRPr="00F52F4C">
                <w:rPr>
                  <w:rFonts w:ascii="Times New Roman" w:eastAsia="Times New Roman" w:hAnsi="Times New Roman" w:cs="Times New Roman"/>
                  <w:color w:val="0B0080"/>
                  <w:sz w:val="19"/>
                  <w:szCs w:val="19"/>
                  <w:u w:val="single"/>
                  <w:lang w:val="en-GB" w:eastAsia="en-GB"/>
                </w:rPr>
                <w:t>U</w:t>
              </w:r>
            </w:hyperlink>
          </w:p>
        </w:tc>
        <w:tc>
          <w:tcPr>
            <w:tcW w:w="0" w:type="auto"/>
            <w:shd w:val="clear" w:color="auto" w:fill="9BFF99"/>
            <w:vAlign w:val="center"/>
            <w:hideMark/>
          </w:tcPr>
          <w:p w14:paraId="31E2751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1" w:tooltip="Neptunium" w:history="1">
              <w:r w:rsidRPr="00F52F4C">
                <w:rPr>
                  <w:rFonts w:ascii="Times New Roman" w:eastAsia="Times New Roman" w:hAnsi="Times New Roman" w:cs="Times New Roman"/>
                  <w:color w:val="0B0080"/>
                  <w:sz w:val="19"/>
                  <w:szCs w:val="19"/>
                  <w:u w:val="single"/>
                  <w:lang w:val="en-GB" w:eastAsia="en-GB"/>
                </w:rPr>
                <w:t>Np</w:t>
              </w:r>
            </w:hyperlink>
          </w:p>
        </w:tc>
        <w:tc>
          <w:tcPr>
            <w:tcW w:w="0" w:type="auto"/>
            <w:shd w:val="clear" w:color="auto" w:fill="9BFF99"/>
            <w:vAlign w:val="center"/>
            <w:hideMark/>
          </w:tcPr>
          <w:p w14:paraId="57B30BF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2" w:tooltip="Plutonium" w:history="1">
              <w:r w:rsidRPr="00F52F4C">
                <w:rPr>
                  <w:rFonts w:ascii="Times New Roman" w:eastAsia="Times New Roman" w:hAnsi="Times New Roman" w:cs="Times New Roman"/>
                  <w:color w:val="0B0080"/>
                  <w:sz w:val="19"/>
                  <w:szCs w:val="19"/>
                  <w:u w:val="single"/>
                  <w:lang w:val="en-GB" w:eastAsia="en-GB"/>
                </w:rPr>
                <w:t>Pu</w:t>
              </w:r>
            </w:hyperlink>
          </w:p>
        </w:tc>
        <w:tc>
          <w:tcPr>
            <w:tcW w:w="0" w:type="auto"/>
            <w:shd w:val="clear" w:color="auto" w:fill="9BFF99"/>
            <w:vAlign w:val="center"/>
            <w:hideMark/>
          </w:tcPr>
          <w:p w14:paraId="0ADF9C7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3" w:tooltip="Americium" w:history="1">
              <w:r w:rsidRPr="00F52F4C">
                <w:rPr>
                  <w:rFonts w:ascii="Times New Roman" w:eastAsia="Times New Roman" w:hAnsi="Times New Roman" w:cs="Times New Roman"/>
                  <w:color w:val="0B0080"/>
                  <w:sz w:val="19"/>
                  <w:szCs w:val="19"/>
                  <w:u w:val="single"/>
                  <w:lang w:val="en-GB" w:eastAsia="en-GB"/>
                </w:rPr>
                <w:t>Am</w:t>
              </w:r>
            </w:hyperlink>
          </w:p>
        </w:tc>
        <w:tc>
          <w:tcPr>
            <w:tcW w:w="0" w:type="auto"/>
            <w:shd w:val="clear" w:color="auto" w:fill="9BFF99"/>
            <w:vAlign w:val="center"/>
            <w:hideMark/>
          </w:tcPr>
          <w:p w14:paraId="3F82338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4" w:tooltip="Curium" w:history="1">
              <w:r w:rsidRPr="00F52F4C">
                <w:rPr>
                  <w:rFonts w:ascii="Times New Roman" w:eastAsia="Times New Roman" w:hAnsi="Times New Roman" w:cs="Times New Roman"/>
                  <w:color w:val="0B0080"/>
                  <w:sz w:val="19"/>
                  <w:szCs w:val="19"/>
                  <w:u w:val="single"/>
                  <w:lang w:val="en-GB" w:eastAsia="en-GB"/>
                </w:rPr>
                <w:t>Cm</w:t>
              </w:r>
            </w:hyperlink>
          </w:p>
        </w:tc>
        <w:tc>
          <w:tcPr>
            <w:tcW w:w="0" w:type="auto"/>
            <w:shd w:val="clear" w:color="auto" w:fill="9BFF99"/>
            <w:vAlign w:val="center"/>
            <w:hideMark/>
          </w:tcPr>
          <w:p w14:paraId="00FED78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5" w:tooltip="Berkelium" w:history="1">
              <w:r w:rsidRPr="00F52F4C">
                <w:rPr>
                  <w:rFonts w:ascii="Times New Roman" w:eastAsia="Times New Roman" w:hAnsi="Times New Roman" w:cs="Times New Roman"/>
                  <w:color w:val="0B0080"/>
                  <w:sz w:val="19"/>
                  <w:szCs w:val="19"/>
                  <w:u w:val="single"/>
                  <w:lang w:val="en-GB" w:eastAsia="en-GB"/>
                </w:rPr>
                <w:t>Bk</w:t>
              </w:r>
            </w:hyperlink>
          </w:p>
        </w:tc>
        <w:tc>
          <w:tcPr>
            <w:tcW w:w="0" w:type="auto"/>
            <w:shd w:val="clear" w:color="auto" w:fill="9BFF99"/>
            <w:vAlign w:val="center"/>
            <w:hideMark/>
          </w:tcPr>
          <w:p w14:paraId="4B9DF1BC"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6" w:tooltip="Californium" w:history="1">
              <w:r w:rsidRPr="00F52F4C">
                <w:rPr>
                  <w:rFonts w:ascii="Times New Roman" w:eastAsia="Times New Roman" w:hAnsi="Times New Roman" w:cs="Times New Roman"/>
                  <w:color w:val="0B0080"/>
                  <w:sz w:val="19"/>
                  <w:szCs w:val="19"/>
                  <w:u w:val="single"/>
                  <w:lang w:val="en-GB" w:eastAsia="en-GB"/>
                </w:rPr>
                <w:t>Cf</w:t>
              </w:r>
            </w:hyperlink>
          </w:p>
        </w:tc>
        <w:tc>
          <w:tcPr>
            <w:tcW w:w="0" w:type="auto"/>
            <w:shd w:val="clear" w:color="auto" w:fill="9BFF99"/>
            <w:vAlign w:val="center"/>
            <w:hideMark/>
          </w:tcPr>
          <w:p w14:paraId="054FA7E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7" w:tooltip="Einsteinium" w:history="1">
              <w:r w:rsidRPr="00F52F4C">
                <w:rPr>
                  <w:rFonts w:ascii="Times New Roman" w:eastAsia="Times New Roman" w:hAnsi="Times New Roman" w:cs="Times New Roman"/>
                  <w:color w:val="0B0080"/>
                  <w:sz w:val="19"/>
                  <w:szCs w:val="19"/>
                  <w:u w:val="single"/>
                  <w:lang w:val="en-GB" w:eastAsia="en-GB"/>
                </w:rPr>
                <w:t>Es</w:t>
              </w:r>
            </w:hyperlink>
          </w:p>
        </w:tc>
        <w:tc>
          <w:tcPr>
            <w:tcW w:w="0" w:type="auto"/>
            <w:shd w:val="clear" w:color="auto" w:fill="9BFF99"/>
            <w:vAlign w:val="center"/>
            <w:hideMark/>
          </w:tcPr>
          <w:p w14:paraId="5BE8BF0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8" w:tooltip="Fermium" w:history="1">
              <w:r w:rsidRPr="00F52F4C">
                <w:rPr>
                  <w:rFonts w:ascii="Times New Roman" w:eastAsia="Times New Roman" w:hAnsi="Times New Roman" w:cs="Times New Roman"/>
                  <w:color w:val="0B0080"/>
                  <w:sz w:val="19"/>
                  <w:szCs w:val="19"/>
                  <w:u w:val="single"/>
                  <w:lang w:val="en-GB" w:eastAsia="en-GB"/>
                </w:rPr>
                <w:t>Fm</w:t>
              </w:r>
            </w:hyperlink>
          </w:p>
        </w:tc>
        <w:tc>
          <w:tcPr>
            <w:tcW w:w="0" w:type="auto"/>
            <w:shd w:val="clear" w:color="auto" w:fill="9BFF99"/>
            <w:vAlign w:val="center"/>
            <w:hideMark/>
          </w:tcPr>
          <w:p w14:paraId="0AF54A49"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69" w:tooltip="Mendelevium" w:history="1">
              <w:r w:rsidRPr="00F52F4C">
                <w:rPr>
                  <w:rFonts w:ascii="Times New Roman" w:eastAsia="Times New Roman" w:hAnsi="Times New Roman" w:cs="Times New Roman"/>
                  <w:color w:val="0B0080"/>
                  <w:sz w:val="19"/>
                  <w:szCs w:val="19"/>
                  <w:u w:val="single"/>
                  <w:lang w:val="en-GB" w:eastAsia="en-GB"/>
                </w:rPr>
                <w:t>Md</w:t>
              </w:r>
            </w:hyperlink>
          </w:p>
        </w:tc>
        <w:tc>
          <w:tcPr>
            <w:tcW w:w="0" w:type="auto"/>
            <w:shd w:val="clear" w:color="auto" w:fill="9BFF99"/>
            <w:vAlign w:val="center"/>
            <w:hideMark/>
          </w:tcPr>
          <w:p w14:paraId="7F2F84B8"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0" w:tooltip="Nobelium" w:history="1">
              <w:r w:rsidRPr="00F52F4C">
                <w:rPr>
                  <w:rFonts w:ascii="Times New Roman" w:eastAsia="Times New Roman" w:hAnsi="Times New Roman" w:cs="Times New Roman"/>
                  <w:color w:val="0B0080"/>
                  <w:sz w:val="19"/>
                  <w:szCs w:val="19"/>
                  <w:u w:val="single"/>
                  <w:lang w:val="en-GB" w:eastAsia="en-GB"/>
                </w:rPr>
                <w:t>No</w:t>
              </w:r>
            </w:hyperlink>
          </w:p>
        </w:tc>
        <w:tc>
          <w:tcPr>
            <w:tcW w:w="0" w:type="auto"/>
            <w:shd w:val="clear" w:color="auto" w:fill="99CCFF"/>
            <w:vAlign w:val="center"/>
            <w:hideMark/>
          </w:tcPr>
          <w:p w14:paraId="5D037B81"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1" w:tooltip="Lawrencium" w:history="1">
              <w:r w:rsidRPr="00F52F4C">
                <w:rPr>
                  <w:rFonts w:ascii="Times New Roman" w:eastAsia="Times New Roman" w:hAnsi="Times New Roman" w:cs="Times New Roman"/>
                  <w:color w:val="0B0080"/>
                  <w:sz w:val="19"/>
                  <w:szCs w:val="19"/>
                  <w:u w:val="single"/>
                  <w:lang w:val="en-GB" w:eastAsia="en-GB"/>
                </w:rPr>
                <w:t>Lr</w:t>
              </w:r>
            </w:hyperlink>
          </w:p>
        </w:tc>
        <w:tc>
          <w:tcPr>
            <w:tcW w:w="0" w:type="auto"/>
            <w:shd w:val="clear" w:color="auto" w:fill="99CCFF"/>
            <w:vAlign w:val="center"/>
            <w:hideMark/>
          </w:tcPr>
          <w:p w14:paraId="69A5FD0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2" w:tooltip="Rutherfordium" w:history="1">
              <w:r w:rsidRPr="00F52F4C">
                <w:rPr>
                  <w:rFonts w:ascii="Times New Roman" w:eastAsia="Times New Roman" w:hAnsi="Times New Roman" w:cs="Times New Roman"/>
                  <w:color w:val="0B0080"/>
                  <w:sz w:val="19"/>
                  <w:szCs w:val="19"/>
                  <w:u w:val="single"/>
                  <w:lang w:val="en-GB" w:eastAsia="en-GB"/>
                </w:rPr>
                <w:t>Rf</w:t>
              </w:r>
            </w:hyperlink>
          </w:p>
        </w:tc>
        <w:tc>
          <w:tcPr>
            <w:tcW w:w="0" w:type="auto"/>
            <w:shd w:val="clear" w:color="auto" w:fill="99CCFF"/>
            <w:vAlign w:val="center"/>
            <w:hideMark/>
          </w:tcPr>
          <w:p w14:paraId="1FE89E02"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3" w:tooltip="Dubnium" w:history="1">
              <w:r w:rsidRPr="00F52F4C">
                <w:rPr>
                  <w:rFonts w:ascii="Times New Roman" w:eastAsia="Times New Roman" w:hAnsi="Times New Roman" w:cs="Times New Roman"/>
                  <w:color w:val="0B0080"/>
                  <w:sz w:val="19"/>
                  <w:szCs w:val="19"/>
                  <w:u w:val="single"/>
                  <w:lang w:val="en-GB" w:eastAsia="en-GB"/>
                </w:rPr>
                <w:t>Db</w:t>
              </w:r>
            </w:hyperlink>
          </w:p>
        </w:tc>
        <w:tc>
          <w:tcPr>
            <w:tcW w:w="0" w:type="auto"/>
            <w:shd w:val="clear" w:color="auto" w:fill="99CCFF"/>
            <w:vAlign w:val="center"/>
            <w:hideMark/>
          </w:tcPr>
          <w:p w14:paraId="3A02698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4" w:tooltip="Seaborgium" w:history="1">
              <w:r w:rsidRPr="00F52F4C">
                <w:rPr>
                  <w:rFonts w:ascii="Times New Roman" w:eastAsia="Times New Roman" w:hAnsi="Times New Roman" w:cs="Times New Roman"/>
                  <w:color w:val="0B0080"/>
                  <w:sz w:val="19"/>
                  <w:szCs w:val="19"/>
                  <w:u w:val="single"/>
                  <w:lang w:val="en-GB" w:eastAsia="en-GB"/>
                </w:rPr>
                <w:t>Sg</w:t>
              </w:r>
            </w:hyperlink>
          </w:p>
        </w:tc>
        <w:tc>
          <w:tcPr>
            <w:tcW w:w="0" w:type="auto"/>
            <w:shd w:val="clear" w:color="auto" w:fill="99CCFF"/>
            <w:vAlign w:val="center"/>
            <w:hideMark/>
          </w:tcPr>
          <w:p w14:paraId="099624E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5" w:tooltip="Bohrium" w:history="1">
              <w:r w:rsidRPr="00F52F4C">
                <w:rPr>
                  <w:rFonts w:ascii="Times New Roman" w:eastAsia="Times New Roman" w:hAnsi="Times New Roman" w:cs="Times New Roman"/>
                  <w:color w:val="0B0080"/>
                  <w:sz w:val="19"/>
                  <w:szCs w:val="19"/>
                  <w:u w:val="single"/>
                  <w:lang w:val="en-GB" w:eastAsia="en-GB"/>
                </w:rPr>
                <w:t>Bh</w:t>
              </w:r>
            </w:hyperlink>
          </w:p>
        </w:tc>
        <w:tc>
          <w:tcPr>
            <w:tcW w:w="0" w:type="auto"/>
            <w:shd w:val="clear" w:color="auto" w:fill="99CCFF"/>
            <w:vAlign w:val="center"/>
            <w:hideMark/>
          </w:tcPr>
          <w:p w14:paraId="601162E4"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6" w:tooltip="Hassium" w:history="1">
              <w:r w:rsidRPr="00F52F4C">
                <w:rPr>
                  <w:rFonts w:ascii="Times New Roman" w:eastAsia="Times New Roman" w:hAnsi="Times New Roman" w:cs="Times New Roman"/>
                  <w:color w:val="0B0080"/>
                  <w:sz w:val="19"/>
                  <w:szCs w:val="19"/>
                  <w:u w:val="single"/>
                  <w:lang w:val="en-GB" w:eastAsia="en-GB"/>
                </w:rPr>
                <w:t>Hs</w:t>
              </w:r>
            </w:hyperlink>
          </w:p>
        </w:tc>
        <w:tc>
          <w:tcPr>
            <w:tcW w:w="0" w:type="auto"/>
            <w:shd w:val="clear" w:color="auto" w:fill="99CCFF"/>
            <w:vAlign w:val="center"/>
            <w:hideMark/>
          </w:tcPr>
          <w:p w14:paraId="160BA38A"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7" w:tooltip="Meitnerium" w:history="1">
              <w:r w:rsidRPr="00F52F4C">
                <w:rPr>
                  <w:rFonts w:ascii="Times New Roman" w:eastAsia="Times New Roman" w:hAnsi="Times New Roman" w:cs="Times New Roman"/>
                  <w:color w:val="0B0080"/>
                  <w:sz w:val="19"/>
                  <w:szCs w:val="19"/>
                  <w:u w:val="single"/>
                  <w:lang w:val="en-GB" w:eastAsia="en-GB"/>
                </w:rPr>
                <w:t>Mt</w:t>
              </w:r>
            </w:hyperlink>
          </w:p>
        </w:tc>
        <w:tc>
          <w:tcPr>
            <w:tcW w:w="0" w:type="auto"/>
            <w:shd w:val="clear" w:color="auto" w:fill="99CCFF"/>
            <w:vAlign w:val="center"/>
            <w:hideMark/>
          </w:tcPr>
          <w:p w14:paraId="578DAF63"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8" w:tooltip="Darmstadtium" w:history="1">
              <w:r w:rsidRPr="00F52F4C">
                <w:rPr>
                  <w:rFonts w:ascii="Times New Roman" w:eastAsia="Times New Roman" w:hAnsi="Times New Roman" w:cs="Times New Roman"/>
                  <w:color w:val="0B0080"/>
                  <w:sz w:val="19"/>
                  <w:szCs w:val="19"/>
                  <w:u w:val="single"/>
                  <w:lang w:val="en-GB" w:eastAsia="en-GB"/>
                </w:rPr>
                <w:t>Ds</w:t>
              </w:r>
            </w:hyperlink>
          </w:p>
        </w:tc>
        <w:tc>
          <w:tcPr>
            <w:tcW w:w="0" w:type="auto"/>
            <w:shd w:val="clear" w:color="auto" w:fill="99CCFF"/>
            <w:vAlign w:val="center"/>
            <w:hideMark/>
          </w:tcPr>
          <w:p w14:paraId="718E4307"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79" w:tooltip="Roentgenium" w:history="1">
              <w:r w:rsidRPr="00F52F4C">
                <w:rPr>
                  <w:rFonts w:ascii="Times New Roman" w:eastAsia="Times New Roman" w:hAnsi="Times New Roman" w:cs="Times New Roman"/>
                  <w:color w:val="0B0080"/>
                  <w:sz w:val="19"/>
                  <w:szCs w:val="19"/>
                  <w:u w:val="single"/>
                  <w:lang w:val="en-GB" w:eastAsia="en-GB"/>
                </w:rPr>
                <w:t>Rg</w:t>
              </w:r>
            </w:hyperlink>
          </w:p>
        </w:tc>
        <w:tc>
          <w:tcPr>
            <w:tcW w:w="0" w:type="auto"/>
            <w:shd w:val="clear" w:color="auto" w:fill="99CCFF"/>
            <w:vAlign w:val="center"/>
            <w:hideMark/>
          </w:tcPr>
          <w:p w14:paraId="79AE4A1E"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0" w:tooltip="Copernicium" w:history="1">
              <w:r w:rsidRPr="00F52F4C">
                <w:rPr>
                  <w:rFonts w:ascii="Times New Roman" w:eastAsia="Times New Roman" w:hAnsi="Times New Roman" w:cs="Times New Roman"/>
                  <w:color w:val="0B0080"/>
                  <w:sz w:val="19"/>
                  <w:szCs w:val="19"/>
                  <w:u w:val="single"/>
                  <w:lang w:val="en-GB" w:eastAsia="en-GB"/>
                </w:rPr>
                <w:t>Cn</w:t>
              </w:r>
            </w:hyperlink>
          </w:p>
        </w:tc>
        <w:tc>
          <w:tcPr>
            <w:tcW w:w="0" w:type="auto"/>
            <w:shd w:val="clear" w:color="auto" w:fill="FDFF8C"/>
            <w:vAlign w:val="center"/>
            <w:hideMark/>
          </w:tcPr>
          <w:p w14:paraId="2E5E545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1" w:tooltip="Nihonium" w:history="1">
              <w:r w:rsidRPr="00F52F4C">
                <w:rPr>
                  <w:rFonts w:ascii="Times New Roman" w:eastAsia="Times New Roman" w:hAnsi="Times New Roman" w:cs="Times New Roman"/>
                  <w:color w:val="0B0080"/>
                  <w:sz w:val="19"/>
                  <w:szCs w:val="19"/>
                  <w:u w:val="single"/>
                  <w:lang w:val="en-GB" w:eastAsia="en-GB"/>
                </w:rPr>
                <w:t>Nh</w:t>
              </w:r>
            </w:hyperlink>
          </w:p>
        </w:tc>
        <w:tc>
          <w:tcPr>
            <w:tcW w:w="0" w:type="auto"/>
            <w:shd w:val="clear" w:color="auto" w:fill="FDFF8C"/>
            <w:vAlign w:val="center"/>
            <w:hideMark/>
          </w:tcPr>
          <w:p w14:paraId="73D74A2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2" w:tooltip="Flerovium" w:history="1">
              <w:r w:rsidRPr="00F52F4C">
                <w:rPr>
                  <w:rFonts w:ascii="Times New Roman" w:eastAsia="Times New Roman" w:hAnsi="Times New Roman" w:cs="Times New Roman"/>
                  <w:color w:val="0B0080"/>
                  <w:sz w:val="19"/>
                  <w:szCs w:val="19"/>
                  <w:u w:val="single"/>
                  <w:lang w:val="en-GB" w:eastAsia="en-GB"/>
                </w:rPr>
                <w:t>Fl</w:t>
              </w:r>
            </w:hyperlink>
          </w:p>
        </w:tc>
        <w:tc>
          <w:tcPr>
            <w:tcW w:w="0" w:type="auto"/>
            <w:shd w:val="clear" w:color="auto" w:fill="FDFF8C"/>
            <w:vAlign w:val="center"/>
            <w:hideMark/>
          </w:tcPr>
          <w:p w14:paraId="25458ABF"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3" w:tooltip="Moscovium" w:history="1">
              <w:r w:rsidRPr="00F52F4C">
                <w:rPr>
                  <w:rFonts w:ascii="Times New Roman" w:eastAsia="Times New Roman" w:hAnsi="Times New Roman" w:cs="Times New Roman"/>
                  <w:color w:val="0B0080"/>
                  <w:sz w:val="19"/>
                  <w:szCs w:val="19"/>
                  <w:u w:val="single"/>
                  <w:lang w:val="en-GB" w:eastAsia="en-GB"/>
                </w:rPr>
                <w:t>Mc</w:t>
              </w:r>
            </w:hyperlink>
          </w:p>
        </w:tc>
        <w:tc>
          <w:tcPr>
            <w:tcW w:w="0" w:type="auto"/>
            <w:shd w:val="clear" w:color="auto" w:fill="FDFF8C"/>
            <w:vAlign w:val="center"/>
            <w:hideMark/>
          </w:tcPr>
          <w:p w14:paraId="77E8988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4" w:tooltip="Livermorium" w:history="1">
              <w:r w:rsidRPr="00F52F4C">
                <w:rPr>
                  <w:rFonts w:ascii="Times New Roman" w:eastAsia="Times New Roman" w:hAnsi="Times New Roman" w:cs="Times New Roman"/>
                  <w:color w:val="0B0080"/>
                  <w:sz w:val="19"/>
                  <w:szCs w:val="19"/>
                  <w:u w:val="single"/>
                  <w:lang w:val="en-GB" w:eastAsia="en-GB"/>
                </w:rPr>
                <w:t>Lv</w:t>
              </w:r>
            </w:hyperlink>
          </w:p>
        </w:tc>
        <w:tc>
          <w:tcPr>
            <w:tcW w:w="0" w:type="auto"/>
            <w:shd w:val="clear" w:color="auto" w:fill="FDFF8C"/>
            <w:vAlign w:val="center"/>
            <w:hideMark/>
          </w:tcPr>
          <w:p w14:paraId="31305666"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5" w:tooltip="Tennessine" w:history="1">
              <w:r w:rsidRPr="00F52F4C">
                <w:rPr>
                  <w:rFonts w:ascii="Times New Roman" w:eastAsia="Times New Roman" w:hAnsi="Times New Roman" w:cs="Times New Roman"/>
                  <w:color w:val="0B0080"/>
                  <w:sz w:val="19"/>
                  <w:szCs w:val="19"/>
                  <w:u w:val="single"/>
                  <w:lang w:val="en-GB" w:eastAsia="en-GB"/>
                </w:rPr>
                <w:t>Ts</w:t>
              </w:r>
            </w:hyperlink>
          </w:p>
        </w:tc>
        <w:tc>
          <w:tcPr>
            <w:tcW w:w="0" w:type="auto"/>
            <w:shd w:val="clear" w:color="auto" w:fill="FDFF8C"/>
            <w:vAlign w:val="center"/>
            <w:hideMark/>
          </w:tcPr>
          <w:p w14:paraId="266F5B80"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6" w:tooltip="Oganesson" w:history="1">
              <w:r w:rsidRPr="00F52F4C">
                <w:rPr>
                  <w:rFonts w:ascii="Times New Roman" w:eastAsia="Times New Roman" w:hAnsi="Times New Roman" w:cs="Times New Roman"/>
                  <w:color w:val="0B0080"/>
                  <w:sz w:val="19"/>
                  <w:szCs w:val="19"/>
                  <w:u w:val="single"/>
                  <w:lang w:val="en-GB" w:eastAsia="en-GB"/>
                </w:rPr>
                <w:t>Og</w:t>
              </w:r>
            </w:hyperlink>
          </w:p>
        </w:tc>
        <w:tc>
          <w:tcPr>
            <w:tcW w:w="0" w:type="auto"/>
            <w:shd w:val="clear" w:color="auto" w:fill="FF9999"/>
            <w:vAlign w:val="center"/>
            <w:hideMark/>
          </w:tcPr>
          <w:p w14:paraId="19160C2D"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7" w:tooltip="Ununennium" w:history="1">
              <w:r w:rsidRPr="00F52F4C">
                <w:rPr>
                  <w:rFonts w:ascii="Times New Roman" w:eastAsia="Times New Roman" w:hAnsi="Times New Roman" w:cs="Times New Roman"/>
                  <w:color w:val="0B0080"/>
                  <w:sz w:val="19"/>
                  <w:szCs w:val="19"/>
                  <w:u w:val="single"/>
                  <w:lang w:val="en-GB" w:eastAsia="en-GB"/>
                </w:rPr>
                <w:t>119</w:t>
              </w:r>
            </w:hyperlink>
          </w:p>
        </w:tc>
        <w:tc>
          <w:tcPr>
            <w:tcW w:w="0" w:type="auto"/>
            <w:shd w:val="clear" w:color="auto" w:fill="FF9999"/>
            <w:vAlign w:val="center"/>
            <w:hideMark/>
          </w:tcPr>
          <w:p w14:paraId="7DDDE98B"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hyperlink r:id="rId188" w:tooltip="Unbinilium" w:history="1">
              <w:r w:rsidRPr="00F52F4C">
                <w:rPr>
                  <w:rFonts w:ascii="Times New Roman" w:eastAsia="Times New Roman" w:hAnsi="Times New Roman" w:cs="Times New Roman"/>
                  <w:color w:val="0B0080"/>
                  <w:sz w:val="19"/>
                  <w:szCs w:val="19"/>
                  <w:u w:val="single"/>
                  <w:lang w:val="en-GB" w:eastAsia="en-GB"/>
                </w:rPr>
                <w:t>120</w:t>
              </w:r>
            </w:hyperlink>
          </w:p>
        </w:tc>
      </w:tr>
      <w:tr w:rsidR="00F52F4C" w:rsidRPr="00F52F4C" w14:paraId="618403BE" w14:textId="77777777" w:rsidTr="00F52F4C">
        <w:trPr>
          <w:trHeight w:val="105"/>
          <w:tblCellSpacing w:w="15" w:type="dxa"/>
        </w:trPr>
        <w:tc>
          <w:tcPr>
            <w:tcW w:w="0" w:type="auto"/>
            <w:gridSpan w:val="33"/>
            <w:tcBorders>
              <w:bottom w:val="single" w:sz="6" w:space="0" w:color="000000"/>
            </w:tcBorders>
            <w:vAlign w:val="center"/>
            <w:hideMark/>
          </w:tcPr>
          <w:p w14:paraId="7B21FA15" w14:textId="77777777" w:rsidR="00F52F4C" w:rsidRPr="00F52F4C" w:rsidRDefault="00F52F4C" w:rsidP="00F52F4C">
            <w:pPr>
              <w:spacing w:after="0" w:line="240" w:lineRule="auto"/>
              <w:jc w:val="center"/>
              <w:rPr>
                <w:rFonts w:ascii="Times New Roman" w:eastAsia="Times New Roman" w:hAnsi="Times New Roman" w:cs="Times New Roman"/>
                <w:sz w:val="19"/>
                <w:szCs w:val="19"/>
                <w:lang w:val="en-GB" w:eastAsia="en-GB"/>
              </w:rPr>
            </w:pPr>
          </w:p>
        </w:tc>
      </w:tr>
      <w:tr w:rsidR="00F52F4C" w:rsidRPr="00F52F4C" w14:paraId="6B6C35E1" w14:textId="77777777" w:rsidTr="00F52F4C">
        <w:trPr>
          <w:tblCellSpacing w:w="15" w:type="dxa"/>
        </w:trPr>
        <w:tc>
          <w:tcPr>
            <w:tcW w:w="0" w:type="auto"/>
            <w:vAlign w:val="center"/>
            <w:hideMark/>
          </w:tcPr>
          <w:p w14:paraId="209083A4" w14:textId="77777777" w:rsidR="00F52F4C" w:rsidRPr="00F52F4C" w:rsidRDefault="00F52F4C" w:rsidP="00F52F4C">
            <w:pPr>
              <w:spacing w:after="0" w:line="240" w:lineRule="auto"/>
              <w:jc w:val="center"/>
              <w:rPr>
                <w:rFonts w:ascii="Times New Roman" w:eastAsia="Times New Roman" w:hAnsi="Times New Roman" w:cs="Times New Roman"/>
                <w:sz w:val="20"/>
                <w:szCs w:val="20"/>
                <w:lang w:val="en-GB" w:eastAsia="en-GB"/>
              </w:rPr>
            </w:pPr>
          </w:p>
        </w:tc>
        <w:tc>
          <w:tcPr>
            <w:tcW w:w="0" w:type="auto"/>
            <w:gridSpan w:val="14"/>
            <w:shd w:val="clear" w:color="auto" w:fill="9BFF99"/>
            <w:vAlign w:val="center"/>
            <w:hideMark/>
          </w:tcPr>
          <w:p w14:paraId="6316E878" w14:textId="77777777" w:rsidR="00F52F4C" w:rsidRPr="00F52F4C" w:rsidRDefault="00F52F4C" w:rsidP="00F52F4C">
            <w:pPr>
              <w:spacing w:after="0" w:line="170" w:lineRule="atLeast"/>
              <w:jc w:val="center"/>
              <w:rPr>
                <w:rFonts w:ascii="Times New Roman" w:eastAsia="Times New Roman" w:hAnsi="Times New Roman" w:cs="Times New Roman"/>
                <w:sz w:val="17"/>
                <w:szCs w:val="17"/>
                <w:lang w:val="en-GB" w:eastAsia="en-GB"/>
              </w:rPr>
            </w:pPr>
            <w:hyperlink r:id="rId189" w:tooltip="F-block" w:history="1">
              <w:r w:rsidRPr="00F52F4C">
                <w:rPr>
                  <w:rFonts w:ascii="Times New Roman" w:eastAsia="Times New Roman" w:hAnsi="Times New Roman" w:cs="Times New Roman"/>
                  <w:color w:val="0B0080"/>
                  <w:sz w:val="17"/>
                  <w:szCs w:val="17"/>
                  <w:u w:val="single"/>
                  <w:lang w:val="en-GB" w:eastAsia="en-GB"/>
                </w:rPr>
                <w:t>f-block</w:t>
              </w:r>
            </w:hyperlink>
          </w:p>
        </w:tc>
        <w:tc>
          <w:tcPr>
            <w:tcW w:w="0" w:type="auto"/>
            <w:gridSpan w:val="10"/>
            <w:shd w:val="clear" w:color="auto" w:fill="99CCFF"/>
            <w:vAlign w:val="center"/>
            <w:hideMark/>
          </w:tcPr>
          <w:p w14:paraId="00E11EC9" w14:textId="77777777" w:rsidR="00F52F4C" w:rsidRPr="00F52F4C" w:rsidRDefault="00F52F4C" w:rsidP="00F52F4C">
            <w:pPr>
              <w:spacing w:after="0" w:line="170" w:lineRule="atLeast"/>
              <w:jc w:val="center"/>
              <w:rPr>
                <w:rFonts w:ascii="Times New Roman" w:eastAsia="Times New Roman" w:hAnsi="Times New Roman" w:cs="Times New Roman"/>
                <w:sz w:val="17"/>
                <w:szCs w:val="17"/>
                <w:lang w:val="en-GB" w:eastAsia="en-GB"/>
              </w:rPr>
            </w:pPr>
            <w:hyperlink r:id="rId190" w:tooltip="D-block" w:history="1">
              <w:r w:rsidRPr="00F52F4C">
                <w:rPr>
                  <w:rFonts w:ascii="Times New Roman" w:eastAsia="Times New Roman" w:hAnsi="Times New Roman" w:cs="Times New Roman"/>
                  <w:color w:val="0B0080"/>
                  <w:sz w:val="17"/>
                  <w:szCs w:val="17"/>
                  <w:u w:val="single"/>
                  <w:lang w:val="en-GB" w:eastAsia="en-GB"/>
                </w:rPr>
                <w:t>d-block</w:t>
              </w:r>
            </w:hyperlink>
          </w:p>
        </w:tc>
        <w:tc>
          <w:tcPr>
            <w:tcW w:w="0" w:type="auto"/>
            <w:gridSpan w:val="6"/>
            <w:shd w:val="clear" w:color="auto" w:fill="FDFF8C"/>
            <w:vAlign w:val="center"/>
            <w:hideMark/>
          </w:tcPr>
          <w:p w14:paraId="5766BAAB" w14:textId="77777777" w:rsidR="00F52F4C" w:rsidRPr="00F52F4C" w:rsidRDefault="00F52F4C" w:rsidP="00F52F4C">
            <w:pPr>
              <w:spacing w:after="0" w:line="170" w:lineRule="atLeast"/>
              <w:jc w:val="center"/>
              <w:rPr>
                <w:rFonts w:ascii="Times New Roman" w:eastAsia="Times New Roman" w:hAnsi="Times New Roman" w:cs="Times New Roman"/>
                <w:sz w:val="17"/>
                <w:szCs w:val="17"/>
                <w:lang w:val="en-GB" w:eastAsia="en-GB"/>
              </w:rPr>
            </w:pPr>
            <w:hyperlink r:id="rId191" w:tooltip="P-block" w:history="1">
              <w:r w:rsidRPr="00F52F4C">
                <w:rPr>
                  <w:rFonts w:ascii="Times New Roman" w:eastAsia="Times New Roman" w:hAnsi="Times New Roman" w:cs="Times New Roman"/>
                  <w:color w:val="0B0080"/>
                  <w:sz w:val="17"/>
                  <w:szCs w:val="17"/>
                  <w:u w:val="single"/>
                  <w:lang w:val="en-GB" w:eastAsia="en-GB"/>
                </w:rPr>
                <w:t>p-block</w:t>
              </w:r>
            </w:hyperlink>
          </w:p>
        </w:tc>
        <w:tc>
          <w:tcPr>
            <w:tcW w:w="0" w:type="auto"/>
            <w:gridSpan w:val="2"/>
            <w:shd w:val="clear" w:color="auto" w:fill="FF9999"/>
            <w:vAlign w:val="center"/>
            <w:hideMark/>
          </w:tcPr>
          <w:p w14:paraId="1B140E10" w14:textId="77777777" w:rsidR="00F52F4C" w:rsidRPr="00F52F4C" w:rsidRDefault="00F52F4C" w:rsidP="00F52F4C">
            <w:pPr>
              <w:spacing w:after="0" w:line="170" w:lineRule="atLeast"/>
              <w:jc w:val="center"/>
              <w:rPr>
                <w:rFonts w:ascii="Times New Roman" w:eastAsia="Times New Roman" w:hAnsi="Times New Roman" w:cs="Times New Roman"/>
                <w:sz w:val="17"/>
                <w:szCs w:val="17"/>
                <w:lang w:val="en-GB" w:eastAsia="en-GB"/>
              </w:rPr>
            </w:pPr>
            <w:hyperlink r:id="rId192" w:tooltip="S-block" w:history="1">
              <w:r w:rsidRPr="00F52F4C">
                <w:rPr>
                  <w:rFonts w:ascii="Times New Roman" w:eastAsia="Times New Roman" w:hAnsi="Times New Roman" w:cs="Times New Roman"/>
                  <w:color w:val="0B0080"/>
                  <w:sz w:val="17"/>
                  <w:szCs w:val="17"/>
                  <w:u w:val="single"/>
                  <w:lang w:val="en-GB" w:eastAsia="en-GB"/>
                </w:rPr>
                <w:t>s-block</w:t>
              </w:r>
            </w:hyperlink>
          </w:p>
        </w:tc>
      </w:tr>
    </w:tbl>
    <w:p w14:paraId="315BF02D" w14:textId="77777777" w:rsidR="00F52F4C" w:rsidRPr="00F52F4C" w:rsidRDefault="00F52F4C" w:rsidP="00F52F4C">
      <w:pPr>
        <w:shd w:val="clear" w:color="auto" w:fill="F8F8F8"/>
        <w:spacing w:after="0" w:line="240" w:lineRule="auto"/>
        <w:textAlignment w:val="top"/>
        <w:rPr>
          <w:rFonts w:ascii="Arial" w:eastAsia="Times New Roman" w:hAnsi="Arial" w:cs="Arial"/>
          <w:color w:val="202122"/>
          <w:sz w:val="19"/>
          <w:szCs w:val="19"/>
          <w:lang w:val="en" w:eastAsia="en-GB"/>
        </w:rPr>
      </w:pPr>
      <w:r w:rsidRPr="00F52F4C">
        <w:rPr>
          <w:rFonts w:ascii="Arial" w:eastAsia="Times New Roman" w:hAnsi="Arial" w:cs="Arial"/>
          <w:color w:val="202122"/>
          <w:sz w:val="19"/>
          <w:szCs w:val="19"/>
          <w:lang w:val="en" w:eastAsia="en-GB"/>
        </w:rPr>
        <w:lastRenderedPageBreak/>
        <w:t>This form of periodic table is congruent with the order in which electron shells are ideally filled according to the </w:t>
      </w:r>
      <w:hyperlink r:id="rId193" w:anchor="Madelung_energy_ordering_rule" w:tooltip="Aufbau principle" w:history="1">
        <w:r w:rsidRPr="00F52F4C">
          <w:rPr>
            <w:rFonts w:ascii="Arial" w:eastAsia="Times New Roman" w:hAnsi="Arial" w:cs="Arial"/>
            <w:color w:val="0B0080"/>
            <w:sz w:val="19"/>
            <w:szCs w:val="19"/>
            <w:u w:val="single"/>
            <w:lang w:val="en" w:eastAsia="en-GB"/>
          </w:rPr>
          <w:t>Madelung rule</w:t>
        </w:r>
      </w:hyperlink>
      <w:r w:rsidRPr="00F52F4C">
        <w:rPr>
          <w:rFonts w:ascii="Arial" w:eastAsia="Times New Roman" w:hAnsi="Arial" w:cs="Arial"/>
          <w:color w:val="202122"/>
          <w:sz w:val="19"/>
          <w:szCs w:val="19"/>
          <w:lang w:val="en" w:eastAsia="en-GB"/>
        </w:rPr>
        <w:t>, as shown in the accompanying sequence in the left margin (read from top to bottom, left to right). The experimentally determined ground-state electron configurations of the elements differ from the configurations predicted by the Madelung rule in twenty instances, but the Madelung-predicted configurations are always at least close to the ground state. The last two elements shown, elements 119 and 120, have not yet been synthesized.</w:t>
      </w:r>
    </w:p>
    <w:p w14:paraId="2F19B681" w14:textId="4FA2AFC5" w:rsidR="00F52F4C" w:rsidRPr="00F52F4C" w:rsidRDefault="00F52F4C" w:rsidP="00F52F4C">
      <w:pPr>
        <w:shd w:val="clear" w:color="auto" w:fill="F8F9FA"/>
        <w:spacing w:after="0" w:line="240" w:lineRule="auto"/>
        <w:jc w:val="center"/>
        <w:rPr>
          <w:rFonts w:ascii="Arial" w:eastAsia="Times New Roman" w:hAnsi="Arial" w:cs="Arial"/>
          <w:color w:val="202122"/>
          <w:sz w:val="20"/>
          <w:szCs w:val="20"/>
          <w:lang w:val="en" w:eastAsia="en-GB"/>
        </w:rPr>
      </w:pPr>
      <w:r w:rsidRPr="00F52F4C">
        <w:rPr>
          <w:rFonts w:ascii="Arial" w:eastAsia="Times New Roman" w:hAnsi="Arial" w:cs="Arial"/>
          <w:noProof/>
          <w:color w:val="0B0080"/>
          <w:sz w:val="20"/>
          <w:szCs w:val="20"/>
          <w:lang w:val="en" w:eastAsia="en-GB"/>
        </w:rPr>
        <mc:AlternateContent>
          <mc:Choice Requires="wps">
            <w:drawing>
              <wp:inline distT="0" distB="0" distL="0" distR="0" wp14:anchorId="181D7818" wp14:editId="24AB031A">
                <wp:extent cx="2377440" cy="636270"/>
                <wp:effectExtent l="0" t="0" r="0" b="0"/>
                <wp:docPr id="21" name="Rectangle 21">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C0BF1" id="Rectangle 21" o:spid="_x0000_s1026" href="https://en.wikipedia.org/wiki/File:Periodic_table_blocks_spdf_(32_column).svg" style="width:187.2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" o:button="t" filled="f" stroked="f">
                <v:fill o:detectmouseclick="t"/>
                <o:lock v:ext="edit" aspectratio="t"/>
                <w10:anchorlock/>
              </v:rect>
            </w:pict>
          </mc:Fallback>
        </mc:AlternateContent>
      </w:r>
    </w:p>
    <w:p w14:paraId="087B49A2" w14:textId="77777777" w:rsidR="00F52F4C" w:rsidRPr="00F52F4C" w:rsidRDefault="00F52F4C" w:rsidP="00F52F4C">
      <w:pPr>
        <w:shd w:val="clear" w:color="auto" w:fill="F8F9FA"/>
        <w:spacing w:line="336" w:lineRule="atLeast"/>
        <w:rPr>
          <w:rFonts w:ascii="Arial" w:eastAsia="Times New Roman" w:hAnsi="Arial" w:cs="Arial"/>
          <w:color w:val="202122"/>
          <w:sz w:val="19"/>
          <w:szCs w:val="19"/>
          <w:lang w:val="en" w:eastAsia="en-GB"/>
        </w:rPr>
      </w:pPr>
      <w:r w:rsidRPr="00F52F4C">
        <w:rPr>
          <w:rFonts w:ascii="Arial" w:eastAsia="Times New Roman" w:hAnsi="Arial" w:cs="Arial"/>
          <w:color w:val="202122"/>
          <w:sz w:val="19"/>
          <w:szCs w:val="19"/>
          <w:lang w:val="en" w:eastAsia="en-GB"/>
        </w:rPr>
        <w:t>Left to right: s-, f-, d-, p-block in the common periodic table presentation; for sufficiently high </w:t>
      </w:r>
      <w:hyperlink r:id="rId195" w:tooltip="Principal quantum numbers" w:history="1">
        <w:r w:rsidRPr="00F52F4C">
          <w:rPr>
            <w:rFonts w:ascii="Arial" w:eastAsia="Times New Roman" w:hAnsi="Arial" w:cs="Arial"/>
            <w:color w:val="0B0080"/>
            <w:sz w:val="19"/>
            <w:szCs w:val="19"/>
            <w:u w:val="single"/>
            <w:lang w:val="en" w:eastAsia="en-GB"/>
          </w:rPr>
          <w:t>principal quantum numbers</w:t>
        </w:r>
      </w:hyperlink>
      <w:r w:rsidRPr="00F52F4C">
        <w:rPr>
          <w:rFonts w:ascii="Arial" w:eastAsia="Times New Roman" w:hAnsi="Arial" w:cs="Arial"/>
          <w:color w:val="202122"/>
          <w:sz w:val="19"/>
          <w:szCs w:val="19"/>
          <w:lang w:val="en" w:eastAsia="en-GB"/>
        </w:rPr>
        <w:t>, these blocks fill out in the order of s, p, d, and f. The left-step periodic table is organized according to a reversal of this order, so that the true order is maintained through a proper reading.</w:t>
      </w:r>
    </w:p>
    <w:p w14:paraId="7CC48C5D"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Compared to the common layout, the left-step table has these changes:</w:t>
      </w:r>
    </w:p>
    <w:p w14:paraId="1B49B4B0" w14:textId="77777777" w:rsidR="00F52F4C" w:rsidRPr="00F52F4C" w:rsidRDefault="00F52F4C" w:rsidP="00F52F4C">
      <w:pPr>
        <w:numPr>
          <w:ilvl w:val="0"/>
          <w:numId w:val="5"/>
        </w:numPr>
        <w:spacing w:before="100" w:beforeAutospacing="1" w:after="24"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Helium is placed in group 2 (not in group 18).</w:t>
      </w:r>
    </w:p>
    <w:p w14:paraId="75A582CD" w14:textId="77777777" w:rsidR="00F52F4C" w:rsidRPr="00F52F4C" w:rsidRDefault="00F52F4C" w:rsidP="00F52F4C">
      <w:pPr>
        <w:numPr>
          <w:ilvl w:val="0"/>
          <w:numId w:val="5"/>
        </w:numPr>
        <w:spacing w:before="100" w:beforeAutospacing="1" w:after="24"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Groups 1 and 2 (the s-block), including elements 119 and 120 in extended period 8, are moved to the right side of the table.</w:t>
      </w:r>
    </w:p>
    <w:p w14:paraId="6997DB85" w14:textId="77777777" w:rsidR="00F52F4C" w:rsidRPr="00F52F4C" w:rsidRDefault="00F52F4C" w:rsidP="00F52F4C">
      <w:pPr>
        <w:numPr>
          <w:ilvl w:val="0"/>
          <w:numId w:val="5"/>
        </w:numPr>
        <w:spacing w:before="100" w:beforeAutospacing="1" w:after="24"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The s-block is shifted upwards one row, and all elements not in the s-block are now one row lower than in the standard table. For example, most of the fourth row in the standard table is the fifth row in this table.</w:t>
      </w:r>
    </w:p>
    <w:p w14:paraId="01CD70A3"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In the result, the order is still consistently by </w:t>
      </w:r>
      <w:hyperlink r:id="rId196" w:tooltip="Atomic number" w:history="1">
        <w:r w:rsidRPr="00F52F4C">
          <w:rPr>
            <w:rFonts w:ascii="Arial" w:eastAsia="Times New Roman" w:hAnsi="Arial" w:cs="Arial"/>
            <w:color w:val="0B0080"/>
            <w:sz w:val="24"/>
            <w:szCs w:val="24"/>
            <w:u w:val="single"/>
            <w:lang w:val="en" w:eastAsia="en-GB"/>
          </w:rPr>
          <w:t>atomic number</w:t>
        </w:r>
      </w:hyperlink>
      <w:r w:rsidRPr="00F52F4C">
        <w:rPr>
          <w:rFonts w:ascii="Arial" w:eastAsia="Times New Roman" w:hAnsi="Arial" w:cs="Arial"/>
          <w:color w:val="202122"/>
          <w:sz w:val="24"/>
          <w:szCs w:val="24"/>
          <w:lang w:val="en" w:eastAsia="en-GB"/>
        </w:rPr>
        <w:t> (</w:t>
      </w:r>
      <w:r w:rsidRPr="00F52F4C">
        <w:rPr>
          <w:rFonts w:ascii="Arial" w:eastAsia="Times New Roman" w:hAnsi="Arial" w:cs="Arial"/>
          <w:i/>
          <w:iCs/>
          <w:color w:val="202122"/>
          <w:sz w:val="24"/>
          <w:szCs w:val="24"/>
          <w:lang w:val="en" w:eastAsia="en-GB"/>
        </w:rPr>
        <w:t>Z</w:t>
      </w:r>
      <w:r w:rsidRPr="00F52F4C">
        <w:rPr>
          <w:rFonts w:ascii="Arial" w:eastAsia="Times New Roman" w:hAnsi="Arial" w:cs="Arial"/>
          <w:color w:val="202122"/>
          <w:sz w:val="24"/>
          <w:szCs w:val="24"/>
          <w:lang w:val="en" w:eastAsia="en-GB"/>
        </w:rPr>
        <w:t>), 1–120.</w:t>
      </w:r>
    </w:p>
    <w:p w14:paraId="4166BF3C" w14:textId="77777777" w:rsidR="00F52F4C" w:rsidRPr="00F52F4C" w:rsidRDefault="00F52F4C" w:rsidP="00F52F4C">
      <w:pPr>
        <w:spacing w:before="72" w:after="0" w:line="240" w:lineRule="auto"/>
        <w:outlineLvl w:val="2"/>
        <w:rPr>
          <w:rFonts w:ascii="Arial" w:eastAsia="Times New Roman" w:hAnsi="Arial" w:cs="Arial"/>
          <w:b/>
          <w:bCs/>
          <w:color w:val="000000"/>
          <w:sz w:val="29"/>
          <w:szCs w:val="29"/>
          <w:lang w:val="en" w:eastAsia="en-GB"/>
        </w:rPr>
      </w:pPr>
      <w:r w:rsidRPr="00F52F4C">
        <w:rPr>
          <w:rFonts w:ascii="Arial" w:eastAsia="Times New Roman" w:hAnsi="Arial" w:cs="Arial"/>
          <w:b/>
          <w:bCs/>
          <w:color w:val="000000"/>
          <w:sz w:val="29"/>
          <w:szCs w:val="29"/>
          <w:lang w:val="en" w:eastAsia="en-GB"/>
        </w:rPr>
        <w:t>Two-dimensional spiral (Benfey, 1964)</w:t>
      </w:r>
      <w:r w:rsidRPr="00F52F4C">
        <w:rPr>
          <w:rFonts w:ascii="Arial" w:eastAsia="Times New Roman" w:hAnsi="Arial" w:cs="Arial"/>
          <w:color w:val="54595D"/>
          <w:sz w:val="24"/>
          <w:szCs w:val="24"/>
          <w:lang w:val="en" w:eastAsia="en-GB"/>
        </w:rPr>
        <w:t>[</w:t>
      </w:r>
      <w:hyperlink r:id="rId197" w:tooltip="Edit section: Two-dimensional spiral (Benfey, 1964)"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1DC3261C"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In </w:t>
      </w:r>
      <w:hyperlink r:id="rId198" w:tooltip="Otto Theodor Benfey" w:history="1">
        <w:r w:rsidRPr="00F52F4C">
          <w:rPr>
            <w:rFonts w:ascii="Arial" w:eastAsia="Times New Roman" w:hAnsi="Arial" w:cs="Arial"/>
            <w:color w:val="0B0080"/>
            <w:sz w:val="24"/>
            <w:szCs w:val="24"/>
            <w:u w:val="single"/>
            <w:lang w:val="en" w:eastAsia="en-GB"/>
          </w:rPr>
          <w:t>Theodor Benfey</w:t>
        </w:r>
      </w:hyperlink>
      <w:r w:rsidRPr="00F52F4C">
        <w:rPr>
          <w:rFonts w:ascii="Arial" w:eastAsia="Times New Roman" w:hAnsi="Arial" w:cs="Arial"/>
          <w:color w:val="202122"/>
          <w:sz w:val="24"/>
          <w:szCs w:val="24"/>
          <w:lang w:val="en" w:eastAsia="en-GB"/>
        </w:rPr>
        <w:t>'s periodic table the elements form a two-dimensional spiral, starting from hydrogen, and folding their way around two peninsulas, the </w:t>
      </w:r>
      <w:hyperlink r:id="rId199" w:tooltip="Transition metal" w:history="1">
        <w:r w:rsidRPr="00F52F4C">
          <w:rPr>
            <w:rFonts w:ascii="Arial" w:eastAsia="Times New Roman" w:hAnsi="Arial" w:cs="Arial"/>
            <w:color w:val="0B0080"/>
            <w:sz w:val="24"/>
            <w:szCs w:val="24"/>
            <w:u w:val="single"/>
            <w:lang w:val="en" w:eastAsia="en-GB"/>
          </w:rPr>
          <w:t>transition metals</w:t>
        </w:r>
      </w:hyperlink>
      <w:r w:rsidRPr="00F52F4C">
        <w:rPr>
          <w:rFonts w:ascii="Arial" w:eastAsia="Times New Roman" w:hAnsi="Arial" w:cs="Arial"/>
          <w:color w:val="202122"/>
          <w:sz w:val="24"/>
          <w:szCs w:val="24"/>
          <w:lang w:val="en" w:eastAsia="en-GB"/>
        </w:rPr>
        <w:t>, and </w:t>
      </w:r>
      <w:hyperlink r:id="rId200" w:tooltip="Lanthanide" w:history="1">
        <w:r w:rsidRPr="00F52F4C">
          <w:rPr>
            <w:rFonts w:ascii="Arial" w:eastAsia="Times New Roman" w:hAnsi="Arial" w:cs="Arial"/>
            <w:color w:val="0B0080"/>
            <w:sz w:val="24"/>
            <w:szCs w:val="24"/>
            <w:u w:val="single"/>
            <w:lang w:val="en" w:eastAsia="en-GB"/>
          </w:rPr>
          <w:t>lanthanides</w:t>
        </w:r>
      </w:hyperlink>
      <w:r w:rsidRPr="00F52F4C">
        <w:rPr>
          <w:rFonts w:ascii="Arial" w:eastAsia="Times New Roman" w:hAnsi="Arial" w:cs="Arial"/>
          <w:color w:val="202122"/>
          <w:sz w:val="24"/>
          <w:szCs w:val="24"/>
          <w:lang w:val="en" w:eastAsia="en-GB"/>
        </w:rPr>
        <w:t> and </w:t>
      </w:r>
      <w:hyperlink r:id="rId201" w:tooltip="Actinide" w:history="1">
        <w:r w:rsidRPr="00F52F4C">
          <w:rPr>
            <w:rFonts w:ascii="Arial" w:eastAsia="Times New Roman" w:hAnsi="Arial" w:cs="Arial"/>
            <w:color w:val="0B0080"/>
            <w:sz w:val="24"/>
            <w:szCs w:val="24"/>
            <w:u w:val="single"/>
            <w:lang w:val="en" w:eastAsia="en-GB"/>
          </w:rPr>
          <w:t>actinides</w:t>
        </w:r>
      </w:hyperlink>
      <w:r w:rsidRPr="00F52F4C">
        <w:rPr>
          <w:rFonts w:ascii="Arial" w:eastAsia="Times New Roman" w:hAnsi="Arial" w:cs="Arial"/>
          <w:color w:val="202122"/>
          <w:sz w:val="24"/>
          <w:szCs w:val="24"/>
          <w:lang w:val="en" w:eastAsia="en-GB"/>
        </w:rPr>
        <w:t>. A </w:t>
      </w:r>
      <w:hyperlink r:id="rId202" w:tooltip="Superactinide" w:history="1">
        <w:r w:rsidRPr="00F52F4C">
          <w:rPr>
            <w:rFonts w:ascii="Arial" w:eastAsia="Times New Roman" w:hAnsi="Arial" w:cs="Arial"/>
            <w:color w:val="0B0080"/>
            <w:sz w:val="24"/>
            <w:szCs w:val="24"/>
            <w:u w:val="single"/>
            <w:lang w:val="en" w:eastAsia="en-GB"/>
          </w:rPr>
          <w:t>superactinide</w:t>
        </w:r>
      </w:hyperlink>
      <w:r w:rsidRPr="00F52F4C">
        <w:rPr>
          <w:rFonts w:ascii="Arial" w:eastAsia="Times New Roman" w:hAnsi="Arial" w:cs="Arial"/>
          <w:color w:val="202122"/>
          <w:sz w:val="24"/>
          <w:szCs w:val="24"/>
          <w:lang w:val="en" w:eastAsia="en-GB"/>
        </w:rPr>
        <w:t> island is already slotted in.</w:t>
      </w:r>
      <w:hyperlink r:id="rId203" w:anchor="cite_note-5" w:history="1">
        <w:r w:rsidRPr="00F52F4C">
          <w:rPr>
            <w:rFonts w:ascii="Arial" w:eastAsia="Times New Roman" w:hAnsi="Arial" w:cs="Arial"/>
            <w:color w:val="0B0080"/>
            <w:sz w:val="17"/>
            <w:szCs w:val="17"/>
            <w:u w:val="single"/>
            <w:vertAlign w:val="superscript"/>
            <w:lang w:val="en" w:eastAsia="en-GB"/>
          </w:rPr>
          <w:t>[5]</w:t>
        </w:r>
      </w:hyperlink>
    </w:p>
    <w:p w14:paraId="6299CB53" w14:textId="77777777" w:rsidR="00F52F4C" w:rsidRPr="00F52F4C" w:rsidRDefault="00F52F4C" w:rsidP="00F52F4C">
      <w:pPr>
        <w:spacing w:before="72" w:after="0" w:line="240" w:lineRule="auto"/>
        <w:outlineLvl w:val="2"/>
        <w:rPr>
          <w:rFonts w:ascii="Arial" w:eastAsia="Times New Roman" w:hAnsi="Arial" w:cs="Arial"/>
          <w:b/>
          <w:bCs/>
          <w:color w:val="000000"/>
          <w:sz w:val="29"/>
          <w:szCs w:val="29"/>
          <w:lang w:val="en" w:eastAsia="en-GB"/>
        </w:rPr>
      </w:pPr>
      <w:r w:rsidRPr="00F52F4C">
        <w:rPr>
          <w:rFonts w:ascii="Arial" w:eastAsia="Times New Roman" w:hAnsi="Arial" w:cs="Arial"/>
          <w:b/>
          <w:bCs/>
          <w:color w:val="000000"/>
          <w:sz w:val="29"/>
          <w:szCs w:val="29"/>
          <w:lang w:val="en" w:eastAsia="en-GB"/>
        </w:rPr>
        <w:t>Three-dimensional, flower-like (Paul Giguère, 1966)</w:t>
      </w:r>
      <w:r w:rsidRPr="00F52F4C">
        <w:rPr>
          <w:rFonts w:ascii="Arial" w:eastAsia="Times New Roman" w:hAnsi="Arial" w:cs="Arial"/>
          <w:color w:val="54595D"/>
          <w:sz w:val="24"/>
          <w:szCs w:val="24"/>
          <w:lang w:val="en" w:eastAsia="en-GB"/>
        </w:rPr>
        <w:t>[</w:t>
      </w:r>
      <w:hyperlink r:id="rId204" w:tooltip="Edit section: Three-dimensional, flower-like (Paul Giguère, 1966)"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411A101C"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hyperlink r:id="rId205" w:tooltip="Paul Giguère" w:history="1">
        <w:r w:rsidRPr="00F52F4C">
          <w:rPr>
            <w:rFonts w:ascii="Arial" w:eastAsia="Times New Roman" w:hAnsi="Arial" w:cs="Arial"/>
            <w:color w:val="0B0080"/>
            <w:sz w:val="24"/>
            <w:szCs w:val="24"/>
            <w:u w:val="single"/>
            <w:lang w:val="en" w:eastAsia="en-GB"/>
          </w:rPr>
          <w:t>Paul Giguère</w:t>
        </w:r>
      </w:hyperlink>
      <w:r w:rsidRPr="00F52F4C">
        <w:rPr>
          <w:rFonts w:ascii="Arial" w:eastAsia="Times New Roman" w:hAnsi="Arial" w:cs="Arial"/>
          <w:color w:val="202122"/>
          <w:sz w:val="24"/>
          <w:szCs w:val="24"/>
          <w:lang w:val="en" w:eastAsia="en-GB"/>
        </w:rPr>
        <w:t>'s 3-D periodic table consists of four connected billboards with the elements written on the front and the back. The first billboard has the </w:t>
      </w:r>
      <w:hyperlink r:id="rId206" w:tooltip="Group 1 element" w:history="1">
        <w:r w:rsidRPr="00F52F4C">
          <w:rPr>
            <w:rFonts w:ascii="Arial" w:eastAsia="Times New Roman" w:hAnsi="Arial" w:cs="Arial"/>
            <w:color w:val="0B0080"/>
            <w:sz w:val="24"/>
            <w:szCs w:val="24"/>
            <w:u w:val="single"/>
            <w:lang w:val="en" w:eastAsia="en-GB"/>
          </w:rPr>
          <w:t>group 1 elements</w:t>
        </w:r>
      </w:hyperlink>
      <w:r w:rsidRPr="00F52F4C">
        <w:rPr>
          <w:rFonts w:ascii="Arial" w:eastAsia="Times New Roman" w:hAnsi="Arial" w:cs="Arial"/>
          <w:color w:val="202122"/>
          <w:sz w:val="24"/>
          <w:szCs w:val="24"/>
          <w:lang w:val="en" w:eastAsia="en-GB"/>
        </w:rPr>
        <w:t> on the front and the </w:t>
      </w:r>
      <w:hyperlink r:id="rId207" w:tooltip="Group 2 element" w:history="1">
        <w:r w:rsidRPr="00F52F4C">
          <w:rPr>
            <w:rFonts w:ascii="Arial" w:eastAsia="Times New Roman" w:hAnsi="Arial" w:cs="Arial"/>
            <w:color w:val="0B0080"/>
            <w:sz w:val="24"/>
            <w:szCs w:val="24"/>
            <w:u w:val="single"/>
            <w:lang w:val="en" w:eastAsia="en-GB"/>
          </w:rPr>
          <w:t>group 2 elements</w:t>
        </w:r>
      </w:hyperlink>
      <w:r w:rsidRPr="00F52F4C">
        <w:rPr>
          <w:rFonts w:ascii="Arial" w:eastAsia="Times New Roman" w:hAnsi="Arial" w:cs="Arial"/>
          <w:color w:val="202122"/>
          <w:sz w:val="24"/>
          <w:szCs w:val="24"/>
          <w:lang w:val="en" w:eastAsia="en-GB"/>
        </w:rPr>
        <w:t> at the back, with hydrogen and helium omitted altogether. At a 90° angle the second billboard contains the groups 13 to 18 front and back. Two more billboards each making 90° angles contain the other elements.</w:t>
      </w:r>
      <w:hyperlink r:id="rId208" w:anchor="cite_note-6" w:history="1">
        <w:r w:rsidRPr="00F52F4C">
          <w:rPr>
            <w:rFonts w:ascii="Arial" w:eastAsia="Times New Roman" w:hAnsi="Arial" w:cs="Arial"/>
            <w:color w:val="0B0080"/>
            <w:sz w:val="17"/>
            <w:szCs w:val="17"/>
            <w:u w:val="single"/>
            <w:vertAlign w:val="superscript"/>
            <w:lang w:val="en" w:eastAsia="en-GB"/>
          </w:rPr>
          <w:t>[6]</w:t>
        </w:r>
      </w:hyperlink>
      <w:hyperlink r:id="rId209" w:anchor="cite_note-7" w:history="1">
        <w:r w:rsidRPr="00F52F4C">
          <w:rPr>
            <w:rFonts w:ascii="Arial" w:eastAsia="Times New Roman" w:hAnsi="Arial" w:cs="Arial"/>
            <w:color w:val="0B0080"/>
            <w:sz w:val="17"/>
            <w:szCs w:val="17"/>
            <w:u w:val="single"/>
            <w:vertAlign w:val="superscript"/>
            <w:lang w:val="en" w:eastAsia="en-GB"/>
          </w:rPr>
          <w:t>[7]</w:t>
        </w:r>
      </w:hyperlink>
    </w:p>
    <w:p w14:paraId="1FE8DDA9" w14:textId="77777777" w:rsidR="00F52F4C" w:rsidRPr="00F52F4C" w:rsidRDefault="00F52F4C" w:rsidP="00F52F4C">
      <w:pPr>
        <w:spacing w:before="72" w:after="0" w:line="240" w:lineRule="auto"/>
        <w:outlineLvl w:val="2"/>
        <w:rPr>
          <w:rFonts w:ascii="Arial" w:eastAsia="Times New Roman" w:hAnsi="Arial" w:cs="Arial"/>
          <w:b/>
          <w:bCs/>
          <w:color w:val="000000"/>
          <w:sz w:val="29"/>
          <w:szCs w:val="29"/>
          <w:lang w:val="en" w:eastAsia="en-GB"/>
        </w:rPr>
      </w:pPr>
      <w:r w:rsidRPr="00F52F4C">
        <w:rPr>
          <w:rFonts w:ascii="Arial" w:eastAsia="Times New Roman" w:hAnsi="Arial" w:cs="Arial"/>
          <w:b/>
          <w:bCs/>
          <w:color w:val="000000"/>
          <w:sz w:val="29"/>
          <w:szCs w:val="29"/>
          <w:lang w:val="en" w:eastAsia="en-GB"/>
        </w:rPr>
        <w:t>Three-dimensional, physicist's (Timothy Stowe, 1986)</w:t>
      </w:r>
      <w:r w:rsidRPr="00F52F4C">
        <w:rPr>
          <w:rFonts w:ascii="Arial" w:eastAsia="Times New Roman" w:hAnsi="Arial" w:cs="Arial"/>
          <w:color w:val="54595D"/>
          <w:sz w:val="24"/>
          <w:szCs w:val="24"/>
          <w:lang w:val="en" w:eastAsia="en-GB"/>
        </w:rPr>
        <w:t>[</w:t>
      </w:r>
      <w:hyperlink r:id="rId210" w:tooltip="Edit section: Three-dimensional, physicist's (Timothy Stowe, 1986)"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438C6DEB"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Timothy Stowe's physicist's periodic table is three-dimensional with the three axes representing the </w:t>
      </w:r>
      <w:hyperlink r:id="rId211" w:tooltip="Principal quantum number" w:history="1">
        <w:r w:rsidRPr="00F52F4C">
          <w:rPr>
            <w:rFonts w:ascii="Arial" w:eastAsia="Times New Roman" w:hAnsi="Arial" w:cs="Arial"/>
            <w:color w:val="0B0080"/>
            <w:sz w:val="24"/>
            <w:szCs w:val="24"/>
            <w:u w:val="single"/>
            <w:lang w:val="en" w:eastAsia="en-GB"/>
          </w:rPr>
          <w:t>principal quantum number</w:t>
        </w:r>
      </w:hyperlink>
      <w:r w:rsidRPr="00F52F4C">
        <w:rPr>
          <w:rFonts w:ascii="Arial" w:eastAsia="Times New Roman" w:hAnsi="Arial" w:cs="Arial"/>
          <w:color w:val="202122"/>
          <w:sz w:val="24"/>
          <w:szCs w:val="24"/>
          <w:lang w:val="en" w:eastAsia="en-GB"/>
        </w:rPr>
        <w:t>, </w:t>
      </w:r>
      <w:hyperlink r:id="rId212" w:tooltip="Orbital quantum number" w:history="1">
        <w:r w:rsidRPr="00F52F4C">
          <w:rPr>
            <w:rFonts w:ascii="Arial" w:eastAsia="Times New Roman" w:hAnsi="Arial" w:cs="Arial"/>
            <w:color w:val="0B0080"/>
            <w:sz w:val="24"/>
            <w:szCs w:val="24"/>
            <w:u w:val="single"/>
            <w:lang w:val="en" w:eastAsia="en-GB"/>
          </w:rPr>
          <w:t>orbital quantum number</w:t>
        </w:r>
      </w:hyperlink>
      <w:r w:rsidRPr="00F52F4C">
        <w:rPr>
          <w:rFonts w:ascii="Arial" w:eastAsia="Times New Roman" w:hAnsi="Arial" w:cs="Arial"/>
          <w:color w:val="202122"/>
          <w:sz w:val="24"/>
          <w:szCs w:val="24"/>
          <w:lang w:val="en" w:eastAsia="en-GB"/>
        </w:rPr>
        <w:t>, and orbital </w:t>
      </w:r>
      <w:hyperlink r:id="rId213" w:tooltip="Magnetic quantum number" w:history="1">
        <w:r w:rsidRPr="00F52F4C">
          <w:rPr>
            <w:rFonts w:ascii="Arial" w:eastAsia="Times New Roman" w:hAnsi="Arial" w:cs="Arial"/>
            <w:color w:val="0B0080"/>
            <w:sz w:val="24"/>
            <w:szCs w:val="24"/>
            <w:u w:val="single"/>
            <w:lang w:val="en" w:eastAsia="en-GB"/>
          </w:rPr>
          <w:t>magnetic quantum number</w:t>
        </w:r>
      </w:hyperlink>
      <w:r w:rsidRPr="00F52F4C">
        <w:rPr>
          <w:rFonts w:ascii="Arial" w:eastAsia="Times New Roman" w:hAnsi="Arial" w:cs="Arial"/>
          <w:color w:val="202122"/>
          <w:sz w:val="24"/>
          <w:szCs w:val="24"/>
          <w:lang w:val="en" w:eastAsia="en-GB"/>
        </w:rPr>
        <w:t>.</w:t>
      </w:r>
      <w:hyperlink r:id="rId214" w:anchor="cite_note-8" w:history="1">
        <w:r w:rsidRPr="00F52F4C">
          <w:rPr>
            <w:rFonts w:ascii="Arial" w:eastAsia="Times New Roman" w:hAnsi="Arial" w:cs="Arial"/>
            <w:color w:val="0B0080"/>
            <w:sz w:val="17"/>
            <w:szCs w:val="17"/>
            <w:u w:val="single"/>
            <w:vertAlign w:val="superscript"/>
            <w:lang w:val="en" w:eastAsia="en-GB"/>
          </w:rPr>
          <w:t>[8]</w:t>
        </w:r>
      </w:hyperlink>
      <w:hyperlink r:id="rId215" w:anchor="cite_note-9" w:history="1">
        <w:r w:rsidRPr="00F52F4C">
          <w:rPr>
            <w:rFonts w:ascii="Arial" w:eastAsia="Times New Roman" w:hAnsi="Arial" w:cs="Arial"/>
            <w:color w:val="0B0080"/>
            <w:sz w:val="17"/>
            <w:szCs w:val="17"/>
            <w:u w:val="single"/>
            <w:vertAlign w:val="superscript"/>
            <w:lang w:val="en" w:eastAsia="en-GB"/>
          </w:rPr>
          <w:t>[9]</w:t>
        </w:r>
      </w:hyperlink>
      <w:r w:rsidRPr="00F52F4C">
        <w:rPr>
          <w:rFonts w:ascii="Arial" w:eastAsia="Times New Roman" w:hAnsi="Arial" w:cs="Arial"/>
          <w:color w:val="202122"/>
          <w:sz w:val="24"/>
          <w:szCs w:val="24"/>
          <w:lang w:val="en" w:eastAsia="en-GB"/>
        </w:rPr>
        <w:t> Helium is again a </w:t>
      </w:r>
      <w:hyperlink r:id="rId216" w:tooltip="Group 2 element" w:history="1">
        <w:r w:rsidRPr="00F52F4C">
          <w:rPr>
            <w:rFonts w:ascii="Arial" w:eastAsia="Times New Roman" w:hAnsi="Arial" w:cs="Arial"/>
            <w:color w:val="0B0080"/>
            <w:sz w:val="24"/>
            <w:szCs w:val="24"/>
            <w:u w:val="single"/>
            <w:lang w:val="en" w:eastAsia="en-GB"/>
          </w:rPr>
          <w:t>group 2 element</w:t>
        </w:r>
      </w:hyperlink>
      <w:r w:rsidRPr="00F52F4C">
        <w:rPr>
          <w:rFonts w:ascii="Arial" w:eastAsia="Times New Roman" w:hAnsi="Arial" w:cs="Arial"/>
          <w:color w:val="202122"/>
          <w:sz w:val="24"/>
          <w:szCs w:val="24"/>
          <w:lang w:val="en" w:eastAsia="en-GB"/>
        </w:rPr>
        <w:t>.</w:t>
      </w:r>
    </w:p>
    <w:p w14:paraId="7D619BD2" w14:textId="77777777" w:rsidR="00F52F4C" w:rsidRPr="00F52F4C" w:rsidRDefault="00F52F4C" w:rsidP="00F52F4C">
      <w:pPr>
        <w:spacing w:before="72" w:after="0" w:line="240" w:lineRule="auto"/>
        <w:outlineLvl w:val="2"/>
        <w:rPr>
          <w:rFonts w:ascii="Arial" w:eastAsia="Times New Roman" w:hAnsi="Arial" w:cs="Arial"/>
          <w:b/>
          <w:bCs/>
          <w:color w:val="000000"/>
          <w:sz w:val="29"/>
          <w:szCs w:val="29"/>
          <w:lang w:val="en" w:eastAsia="en-GB"/>
        </w:rPr>
      </w:pPr>
      <w:r w:rsidRPr="00F52F4C">
        <w:rPr>
          <w:rFonts w:ascii="Arial" w:eastAsia="Times New Roman" w:hAnsi="Arial" w:cs="Arial"/>
          <w:b/>
          <w:bCs/>
          <w:color w:val="000000"/>
          <w:sz w:val="29"/>
          <w:szCs w:val="29"/>
          <w:lang w:val="en" w:eastAsia="en-GB"/>
        </w:rPr>
        <w:t>Elements repeating (Ronald L. Rich, 2005)</w:t>
      </w:r>
      <w:r w:rsidRPr="00F52F4C">
        <w:rPr>
          <w:rFonts w:ascii="Arial" w:eastAsia="Times New Roman" w:hAnsi="Arial" w:cs="Arial"/>
          <w:color w:val="54595D"/>
          <w:sz w:val="24"/>
          <w:szCs w:val="24"/>
          <w:lang w:val="en" w:eastAsia="en-GB"/>
        </w:rPr>
        <w:t>[</w:t>
      </w:r>
      <w:hyperlink r:id="rId217" w:tooltip="Edit section: Elements repeating (Ronald L. Rich, 2005)"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24A3C41F"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Ronald L. Rich has proposed a periodic table where elements appear more than once when appropriate.</w:t>
      </w:r>
      <w:hyperlink r:id="rId218" w:anchor="cite_note-10" w:history="1">
        <w:r w:rsidRPr="00F52F4C">
          <w:rPr>
            <w:rFonts w:ascii="Arial" w:eastAsia="Times New Roman" w:hAnsi="Arial" w:cs="Arial"/>
            <w:color w:val="0B0080"/>
            <w:sz w:val="17"/>
            <w:szCs w:val="17"/>
            <w:u w:val="single"/>
            <w:vertAlign w:val="superscript"/>
            <w:lang w:val="en" w:eastAsia="en-GB"/>
          </w:rPr>
          <w:t>[10]</w:t>
        </w:r>
      </w:hyperlink>
      <w:r w:rsidRPr="00F52F4C">
        <w:rPr>
          <w:rFonts w:ascii="Arial" w:eastAsia="Times New Roman" w:hAnsi="Arial" w:cs="Arial"/>
          <w:color w:val="202122"/>
          <w:sz w:val="24"/>
          <w:szCs w:val="24"/>
          <w:lang w:val="en" w:eastAsia="en-GB"/>
        </w:rPr>
        <w:t> He notes that hydrogen shares properties with </w:t>
      </w:r>
      <w:hyperlink r:id="rId219" w:tooltip="Group 1 element" w:history="1">
        <w:r w:rsidRPr="00F52F4C">
          <w:rPr>
            <w:rFonts w:ascii="Arial" w:eastAsia="Times New Roman" w:hAnsi="Arial" w:cs="Arial"/>
            <w:color w:val="0B0080"/>
            <w:sz w:val="24"/>
            <w:szCs w:val="24"/>
            <w:u w:val="single"/>
            <w:lang w:val="en" w:eastAsia="en-GB"/>
          </w:rPr>
          <w:t>group 1 elements</w:t>
        </w:r>
      </w:hyperlink>
      <w:r w:rsidRPr="00F52F4C">
        <w:rPr>
          <w:rFonts w:ascii="Arial" w:eastAsia="Times New Roman" w:hAnsi="Arial" w:cs="Arial"/>
          <w:color w:val="202122"/>
          <w:sz w:val="24"/>
          <w:szCs w:val="24"/>
          <w:lang w:val="en" w:eastAsia="en-GB"/>
        </w:rPr>
        <w:t> based on </w:t>
      </w:r>
      <w:hyperlink r:id="rId220" w:tooltip="Valence (chemistry)" w:history="1">
        <w:r w:rsidRPr="00F52F4C">
          <w:rPr>
            <w:rFonts w:ascii="Arial" w:eastAsia="Times New Roman" w:hAnsi="Arial" w:cs="Arial"/>
            <w:color w:val="0B0080"/>
            <w:sz w:val="24"/>
            <w:szCs w:val="24"/>
            <w:u w:val="single"/>
            <w:lang w:val="en" w:eastAsia="en-GB"/>
          </w:rPr>
          <w:t>valency</w:t>
        </w:r>
      </w:hyperlink>
      <w:r w:rsidRPr="00F52F4C">
        <w:rPr>
          <w:rFonts w:ascii="Arial" w:eastAsia="Times New Roman" w:hAnsi="Arial" w:cs="Arial"/>
          <w:color w:val="202122"/>
          <w:sz w:val="24"/>
          <w:szCs w:val="24"/>
          <w:lang w:val="en" w:eastAsia="en-GB"/>
        </w:rPr>
        <w:t>, with </w:t>
      </w:r>
      <w:hyperlink r:id="rId221" w:tooltip="Group 17 element" w:history="1">
        <w:r w:rsidRPr="00F52F4C">
          <w:rPr>
            <w:rFonts w:ascii="Arial" w:eastAsia="Times New Roman" w:hAnsi="Arial" w:cs="Arial"/>
            <w:color w:val="0B0080"/>
            <w:sz w:val="24"/>
            <w:szCs w:val="24"/>
            <w:u w:val="single"/>
            <w:lang w:val="en" w:eastAsia="en-GB"/>
          </w:rPr>
          <w:t>group 17 elements</w:t>
        </w:r>
      </w:hyperlink>
      <w:r w:rsidRPr="00F52F4C">
        <w:rPr>
          <w:rFonts w:ascii="Arial" w:eastAsia="Times New Roman" w:hAnsi="Arial" w:cs="Arial"/>
          <w:color w:val="202122"/>
          <w:sz w:val="24"/>
          <w:szCs w:val="24"/>
          <w:lang w:val="en" w:eastAsia="en-GB"/>
        </w:rPr>
        <w:t> because hydrogen is a non-metal but also with the </w:t>
      </w:r>
      <w:hyperlink r:id="rId222" w:tooltip="Carbon" w:history="1">
        <w:r w:rsidRPr="00F52F4C">
          <w:rPr>
            <w:rFonts w:ascii="Arial" w:eastAsia="Times New Roman" w:hAnsi="Arial" w:cs="Arial"/>
            <w:color w:val="0B0080"/>
            <w:sz w:val="24"/>
            <w:szCs w:val="24"/>
            <w:u w:val="single"/>
            <w:lang w:val="en" w:eastAsia="en-GB"/>
          </w:rPr>
          <w:t>carbon</w:t>
        </w:r>
      </w:hyperlink>
      <w:r w:rsidRPr="00F52F4C">
        <w:rPr>
          <w:rFonts w:ascii="Arial" w:eastAsia="Times New Roman" w:hAnsi="Arial" w:cs="Arial"/>
          <w:color w:val="202122"/>
          <w:sz w:val="24"/>
          <w:szCs w:val="24"/>
          <w:lang w:val="en" w:eastAsia="en-GB"/>
        </w:rPr>
        <w:t> group based on similarities in chemical bonding to transition metals and a similar </w:t>
      </w:r>
      <w:hyperlink r:id="rId223" w:tooltip="Electronegativity" w:history="1">
        <w:r w:rsidRPr="00F52F4C">
          <w:rPr>
            <w:rFonts w:ascii="Arial" w:eastAsia="Times New Roman" w:hAnsi="Arial" w:cs="Arial"/>
            <w:color w:val="0B0080"/>
            <w:sz w:val="24"/>
            <w:szCs w:val="24"/>
            <w:u w:val="single"/>
            <w:lang w:val="en" w:eastAsia="en-GB"/>
          </w:rPr>
          <w:t>electronegativity</w:t>
        </w:r>
      </w:hyperlink>
      <w:r w:rsidRPr="00F52F4C">
        <w:rPr>
          <w:rFonts w:ascii="Arial" w:eastAsia="Times New Roman" w:hAnsi="Arial" w:cs="Arial"/>
          <w:color w:val="202122"/>
          <w:sz w:val="24"/>
          <w:szCs w:val="24"/>
          <w:lang w:val="en" w:eastAsia="en-GB"/>
        </w:rPr>
        <w:t>. In this rendition of the periodic table </w:t>
      </w:r>
      <w:hyperlink r:id="rId224" w:tooltip="Carbon" w:history="1">
        <w:r w:rsidRPr="00F52F4C">
          <w:rPr>
            <w:rFonts w:ascii="Arial" w:eastAsia="Times New Roman" w:hAnsi="Arial" w:cs="Arial"/>
            <w:color w:val="0B0080"/>
            <w:sz w:val="24"/>
            <w:szCs w:val="24"/>
            <w:u w:val="single"/>
            <w:lang w:val="en" w:eastAsia="en-GB"/>
          </w:rPr>
          <w:t>carbon</w:t>
        </w:r>
      </w:hyperlink>
      <w:r w:rsidRPr="00F52F4C">
        <w:rPr>
          <w:rFonts w:ascii="Arial" w:eastAsia="Times New Roman" w:hAnsi="Arial" w:cs="Arial"/>
          <w:color w:val="202122"/>
          <w:sz w:val="24"/>
          <w:szCs w:val="24"/>
          <w:lang w:val="en" w:eastAsia="en-GB"/>
        </w:rPr>
        <w:t> and </w:t>
      </w:r>
      <w:hyperlink r:id="rId225" w:tooltip="Silicon" w:history="1">
        <w:r w:rsidRPr="00F52F4C">
          <w:rPr>
            <w:rFonts w:ascii="Arial" w:eastAsia="Times New Roman" w:hAnsi="Arial" w:cs="Arial"/>
            <w:color w:val="0B0080"/>
            <w:sz w:val="24"/>
            <w:szCs w:val="24"/>
            <w:u w:val="single"/>
            <w:lang w:val="en" w:eastAsia="en-GB"/>
          </w:rPr>
          <w:t>silicon</w:t>
        </w:r>
      </w:hyperlink>
      <w:r w:rsidRPr="00F52F4C">
        <w:rPr>
          <w:rFonts w:ascii="Arial" w:eastAsia="Times New Roman" w:hAnsi="Arial" w:cs="Arial"/>
          <w:color w:val="202122"/>
          <w:sz w:val="24"/>
          <w:szCs w:val="24"/>
          <w:lang w:val="en" w:eastAsia="en-GB"/>
        </w:rPr>
        <w:t> also appear in the same group as </w:t>
      </w:r>
      <w:hyperlink r:id="rId226" w:tooltip="Titanium" w:history="1">
        <w:r w:rsidRPr="00F52F4C">
          <w:rPr>
            <w:rFonts w:ascii="Arial" w:eastAsia="Times New Roman" w:hAnsi="Arial" w:cs="Arial"/>
            <w:color w:val="0B0080"/>
            <w:sz w:val="24"/>
            <w:szCs w:val="24"/>
            <w:u w:val="single"/>
            <w:lang w:val="en" w:eastAsia="en-GB"/>
          </w:rPr>
          <w:t>titanium</w:t>
        </w:r>
      </w:hyperlink>
      <w:r w:rsidRPr="00F52F4C">
        <w:rPr>
          <w:rFonts w:ascii="Arial" w:eastAsia="Times New Roman" w:hAnsi="Arial" w:cs="Arial"/>
          <w:color w:val="202122"/>
          <w:sz w:val="24"/>
          <w:szCs w:val="24"/>
          <w:lang w:val="en" w:eastAsia="en-GB"/>
        </w:rPr>
        <w:t> and </w:t>
      </w:r>
      <w:hyperlink r:id="rId227" w:tooltip="Zirconium" w:history="1">
        <w:r w:rsidRPr="00F52F4C">
          <w:rPr>
            <w:rFonts w:ascii="Arial" w:eastAsia="Times New Roman" w:hAnsi="Arial" w:cs="Arial"/>
            <w:color w:val="0B0080"/>
            <w:sz w:val="24"/>
            <w:szCs w:val="24"/>
            <w:u w:val="single"/>
            <w:lang w:val="en" w:eastAsia="en-GB"/>
          </w:rPr>
          <w:t>zirconium</w:t>
        </w:r>
      </w:hyperlink>
      <w:r w:rsidRPr="00F52F4C">
        <w:rPr>
          <w:rFonts w:ascii="Arial" w:eastAsia="Times New Roman" w:hAnsi="Arial" w:cs="Arial"/>
          <w:color w:val="202122"/>
          <w:sz w:val="24"/>
          <w:szCs w:val="24"/>
          <w:lang w:val="en" w:eastAsia="en-GB"/>
        </w:rPr>
        <w:t>.</w:t>
      </w:r>
    </w:p>
    <w:p w14:paraId="39A7A46A" w14:textId="77777777" w:rsidR="00F52F4C" w:rsidRPr="00F52F4C" w:rsidRDefault="00F52F4C" w:rsidP="00F52F4C">
      <w:pPr>
        <w:spacing w:before="72" w:after="0" w:line="240" w:lineRule="auto"/>
        <w:outlineLvl w:val="2"/>
        <w:rPr>
          <w:rFonts w:ascii="Arial" w:eastAsia="Times New Roman" w:hAnsi="Arial" w:cs="Arial"/>
          <w:b/>
          <w:bCs/>
          <w:color w:val="000000"/>
          <w:sz w:val="29"/>
          <w:szCs w:val="29"/>
          <w:lang w:val="en" w:eastAsia="en-GB"/>
        </w:rPr>
      </w:pPr>
      <w:r w:rsidRPr="00F52F4C">
        <w:rPr>
          <w:rFonts w:ascii="Arial" w:eastAsia="Times New Roman" w:hAnsi="Arial" w:cs="Arial"/>
          <w:b/>
          <w:bCs/>
          <w:color w:val="000000"/>
          <w:sz w:val="29"/>
          <w:szCs w:val="29"/>
          <w:lang w:val="en" w:eastAsia="en-GB"/>
        </w:rPr>
        <w:t>ADOMAH (Valery Tsimmerman, 2006)</w:t>
      </w:r>
      <w:r w:rsidRPr="00F52F4C">
        <w:rPr>
          <w:rFonts w:ascii="Arial" w:eastAsia="Times New Roman" w:hAnsi="Arial" w:cs="Arial"/>
          <w:color w:val="54595D"/>
          <w:sz w:val="24"/>
          <w:szCs w:val="24"/>
          <w:lang w:val="en" w:eastAsia="en-GB"/>
        </w:rPr>
        <w:t>[</w:t>
      </w:r>
      <w:hyperlink r:id="rId228" w:tooltip="Edit section: ADOMAH (Valery Tsimmerman, 2006)"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6F5B5776" w14:textId="56BB7D0B" w:rsidR="00F52F4C" w:rsidRPr="00F52F4C" w:rsidRDefault="00F52F4C" w:rsidP="00F52F4C">
      <w:pPr>
        <w:shd w:val="clear" w:color="auto" w:fill="F8F9FA"/>
        <w:spacing w:after="0" w:line="240" w:lineRule="auto"/>
        <w:jc w:val="center"/>
        <w:rPr>
          <w:rFonts w:ascii="Arial" w:eastAsia="Times New Roman" w:hAnsi="Arial" w:cs="Arial"/>
          <w:color w:val="202122"/>
          <w:sz w:val="20"/>
          <w:szCs w:val="20"/>
          <w:lang w:val="en" w:eastAsia="en-GB"/>
        </w:rPr>
      </w:pPr>
      <w:r w:rsidRPr="00F52F4C">
        <w:rPr>
          <w:rFonts w:ascii="Arial" w:eastAsia="Times New Roman" w:hAnsi="Arial" w:cs="Arial"/>
          <w:noProof/>
          <w:color w:val="0B0080"/>
          <w:sz w:val="20"/>
          <w:szCs w:val="20"/>
          <w:lang w:val="en" w:eastAsia="en-GB"/>
        </w:rPr>
        <w:lastRenderedPageBreak/>
        <mc:AlternateContent>
          <mc:Choice Requires="wps">
            <w:drawing>
              <wp:inline distT="0" distB="0" distL="0" distR="0" wp14:anchorId="3D94E252" wp14:editId="23DFAB4D">
                <wp:extent cx="1426210" cy="2143125"/>
                <wp:effectExtent l="0" t="0" r="0" b="0"/>
                <wp:docPr id="20" name="Rectangle 20">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6210"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BA5AD" id="Rectangle 20" o:spid="_x0000_s1026" href="https://en.wikipedia.org/wiki/File:ADOMAH_periodic_table_-_electron_orbitals_(polyatomic).svg" style="width:112.3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" o:button="t" filled="f" stroked="f">
                <v:fill o:detectmouseclick="t"/>
                <o:lock v:ext="edit" aspectratio="t"/>
                <w10:anchorlock/>
              </v:rect>
            </w:pict>
          </mc:Fallback>
        </mc:AlternateContent>
      </w:r>
    </w:p>
    <w:p w14:paraId="1E374BB8" w14:textId="77777777" w:rsidR="00F52F4C" w:rsidRPr="00F52F4C" w:rsidRDefault="00F52F4C" w:rsidP="00F52F4C">
      <w:pPr>
        <w:shd w:val="clear" w:color="auto" w:fill="F8F9FA"/>
        <w:spacing w:line="336" w:lineRule="atLeast"/>
        <w:rPr>
          <w:rFonts w:ascii="Arial" w:eastAsia="Times New Roman" w:hAnsi="Arial" w:cs="Arial"/>
          <w:color w:val="202122"/>
          <w:sz w:val="19"/>
          <w:szCs w:val="19"/>
          <w:lang w:val="en" w:eastAsia="en-GB"/>
        </w:rPr>
      </w:pPr>
      <w:r w:rsidRPr="00F52F4C">
        <w:rPr>
          <w:rFonts w:ascii="Arial" w:eastAsia="Times New Roman" w:hAnsi="Arial" w:cs="Arial"/>
          <w:color w:val="202122"/>
          <w:sz w:val="19"/>
          <w:szCs w:val="19"/>
          <w:lang w:val="en" w:eastAsia="en-GB"/>
        </w:rPr>
        <w:t>The ADOMAH periodic table reflects electron configurations of atoms.</w:t>
      </w:r>
      <w:hyperlink r:id="rId230" w:anchor="cite_note-11" w:history="1">
        <w:r w:rsidRPr="00F52F4C">
          <w:rPr>
            <w:rFonts w:ascii="Arial" w:eastAsia="Times New Roman" w:hAnsi="Arial" w:cs="Arial"/>
            <w:color w:val="0B0080"/>
            <w:sz w:val="15"/>
            <w:szCs w:val="15"/>
            <w:u w:val="single"/>
            <w:vertAlign w:val="superscript"/>
            <w:lang w:val="en" w:eastAsia="en-GB"/>
          </w:rPr>
          <w:t>[11]</w:t>
        </w:r>
      </w:hyperlink>
    </w:p>
    <w:p w14:paraId="4A60A371"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The ADOMAH table is an adaptation of the left step table.</w:t>
      </w:r>
      <w:hyperlink r:id="rId231" w:anchor="cite_note-12" w:history="1">
        <w:r w:rsidRPr="00F52F4C">
          <w:rPr>
            <w:rFonts w:ascii="Arial" w:eastAsia="Times New Roman" w:hAnsi="Arial" w:cs="Arial"/>
            <w:color w:val="0B0080"/>
            <w:sz w:val="17"/>
            <w:szCs w:val="17"/>
            <w:u w:val="single"/>
            <w:vertAlign w:val="superscript"/>
            <w:lang w:val="en" w:eastAsia="en-GB"/>
          </w:rPr>
          <w:t>[12]</w:t>
        </w:r>
      </w:hyperlink>
      <w:r w:rsidRPr="00F52F4C">
        <w:rPr>
          <w:rFonts w:ascii="Arial" w:eastAsia="Times New Roman" w:hAnsi="Arial" w:cs="Arial"/>
          <w:color w:val="202122"/>
          <w:sz w:val="24"/>
          <w:szCs w:val="24"/>
          <w:lang w:val="en" w:eastAsia="en-GB"/>
        </w:rPr>
        <w:t> Each strictly vertical column of the table has the same value of the principal quantum number </w:t>
      </w:r>
      <w:r w:rsidRPr="00F52F4C">
        <w:rPr>
          <w:rFonts w:ascii="Arial" w:eastAsia="Times New Roman" w:hAnsi="Arial" w:cs="Arial"/>
          <w:i/>
          <w:iCs/>
          <w:color w:val="202122"/>
          <w:sz w:val="24"/>
          <w:szCs w:val="24"/>
          <w:lang w:val="en" w:eastAsia="en-GB"/>
        </w:rPr>
        <w:t>n</w:t>
      </w:r>
      <w:r w:rsidRPr="00F52F4C">
        <w:rPr>
          <w:rFonts w:ascii="Arial" w:eastAsia="Times New Roman" w:hAnsi="Arial" w:cs="Arial"/>
          <w:color w:val="202122"/>
          <w:sz w:val="24"/>
          <w:szCs w:val="24"/>
          <w:lang w:val="en" w:eastAsia="en-GB"/>
        </w:rPr>
        <w:t>. For example, </w:t>
      </w:r>
      <w:r w:rsidRPr="00F52F4C">
        <w:rPr>
          <w:rFonts w:ascii="Arial" w:eastAsia="Times New Roman" w:hAnsi="Arial" w:cs="Arial"/>
          <w:i/>
          <w:iCs/>
          <w:color w:val="202122"/>
          <w:sz w:val="24"/>
          <w:szCs w:val="24"/>
          <w:lang w:val="en" w:eastAsia="en-GB"/>
        </w:rPr>
        <w:t>n</w:t>
      </w:r>
      <w:r w:rsidRPr="00F52F4C">
        <w:rPr>
          <w:rFonts w:ascii="Arial" w:eastAsia="Times New Roman" w:hAnsi="Arial" w:cs="Arial"/>
          <w:color w:val="202122"/>
          <w:sz w:val="24"/>
          <w:szCs w:val="24"/>
          <w:lang w:val="en" w:eastAsia="en-GB"/>
        </w:rPr>
        <w:t> = 3 for Fe. Each block of elements has the same value of the secondary quantum number </w:t>
      </w:r>
      <w:r w:rsidRPr="00F52F4C">
        <w:rPr>
          <w:rFonts w:ascii="Arial" w:eastAsia="Times New Roman" w:hAnsi="Arial" w:cs="Arial"/>
          <w:i/>
          <w:iCs/>
          <w:color w:val="202122"/>
          <w:sz w:val="24"/>
          <w:szCs w:val="24"/>
          <w:lang w:val="en" w:eastAsia="en-GB"/>
        </w:rPr>
        <w:t>l.</w:t>
      </w:r>
      <w:r w:rsidRPr="00F52F4C">
        <w:rPr>
          <w:rFonts w:ascii="Arial" w:eastAsia="Times New Roman" w:hAnsi="Arial" w:cs="Arial"/>
          <w:color w:val="202122"/>
          <w:sz w:val="24"/>
          <w:szCs w:val="24"/>
          <w:lang w:val="en" w:eastAsia="en-GB"/>
        </w:rPr>
        <w:t> For example, </w:t>
      </w:r>
      <w:r w:rsidRPr="00F52F4C">
        <w:rPr>
          <w:rFonts w:ascii="Arial" w:eastAsia="Times New Roman" w:hAnsi="Arial" w:cs="Arial"/>
          <w:i/>
          <w:iCs/>
          <w:color w:val="202122"/>
          <w:sz w:val="24"/>
          <w:szCs w:val="24"/>
          <w:lang w:val="en" w:eastAsia="en-GB"/>
        </w:rPr>
        <w:t>l</w:t>
      </w:r>
      <w:r w:rsidRPr="00F52F4C">
        <w:rPr>
          <w:rFonts w:ascii="Arial" w:eastAsia="Times New Roman" w:hAnsi="Arial" w:cs="Arial"/>
          <w:color w:val="202122"/>
          <w:sz w:val="24"/>
          <w:szCs w:val="24"/>
          <w:lang w:val="en" w:eastAsia="en-GB"/>
        </w:rPr>
        <w:t> = 2 for Fe. Each element entry together with all preceding elements corresponds to the </w:t>
      </w:r>
      <w:hyperlink r:id="rId232" w:tooltip="Electron configuration" w:history="1">
        <w:r w:rsidRPr="00F52F4C">
          <w:rPr>
            <w:rFonts w:ascii="Arial" w:eastAsia="Times New Roman" w:hAnsi="Arial" w:cs="Arial"/>
            <w:color w:val="0B0080"/>
            <w:sz w:val="24"/>
            <w:szCs w:val="24"/>
            <w:u w:val="single"/>
            <w:lang w:val="en" w:eastAsia="en-GB"/>
          </w:rPr>
          <w:t>electron configuration</w:t>
        </w:r>
      </w:hyperlink>
      <w:r w:rsidRPr="00F52F4C">
        <w:rPr>
          <w:rFonts w:ascii="Arial" w:eastAsia="Times New Roman" w:hAnsi="Arial" w:cs="Arial"/>
          <w:color w:val="202122"/>
          <w:sz w:val="24"/>
          <w:szCs w:val="24"/>
          <w:lang w:val="en" w:eastAsia="en-GB"/>
        </w:rPr>
        <w:t> of that element (with 20 exceptions out of 118 known elements). For example, the electron configuration of Fe is determined by starting at H, which is 1s</w:t>
      </w:r>
      <w:r w:rsidRPr="00F52F4C">
        <w:rPr>
          <w:rFonts w:ascii="Arial" w:eastAsia="Times New Roman" w:hAnsi="Arial" w:cs="Arial"/>
          <w:color w:val="202122"/>
          <w:sz w:val="17"/>
          <w:szCs w:val="17"/>
          <w:vertAlign w:val="superscript"/>
          <w:lang w:val="en" w:eastAsia="en-GB"/>
        </w:rPr>
        <w:t>1</w:t>
      </w:r>
      <w:r w:rsidRPr="00F52F4C">
        <w:rPr>
          <w:rFonts w:ascii="Arial" w:eastAsia="Times New Roman" w:hAnsi="Arial" w:cs="Arial"/>
          <w:color w:val="202122"/>
          <w:sz w:val="24"/>
          <w:szCs w:val="24"/>
          <w:lang w:val="en" w:eastAsia="en-GB"/>
        </w:rPr>
        <w:t>, and counting in atomic number order. This gives a configuration of 1s</w:t>
      </w:r>
      <w:r w:rsidRPr="00F52F4C">
        <w:rPr>
          <w:rFonts w:ascii="Arial" w:eastAsia="Times New Roman" w:hAnsi="Arial" w:cs="Arial"/>
          <w:color w:val="202122"/>
          <w:sz w:val="17"/>
          <w:szCs w:val="17"/>
          <w:vertAlign w:val="superscript"/>
          <w:lang w:val="en" w:eastAsia="en-GB"/>
        </w:rPr>
        <w:t>2</w:t>
      </w:r>
      <w:r w:rsidRPr="00F52F4C">
        <w:rPr>
          <w:rFonts w:ascii="Arial" w:eastAsia="Times New Roman" w:hAnsi="Arial" w:cs="Arial"/>
          <w:color w:val="202122"/>
          <w:sz w:val="24"/>
          <w:szCs w:val="24"/>
          <w:lang w:val="en" w:eastAsia="en-GB"/>
        </w:rPr>
        <w:t> 2s</w:t>
      </w:r>
      <w:r w:rsidRPr="00F52F4C">
        <w:rPr>
          <w:rFonts w:ascii="Arial" w:eastAsia="Times New Roman" w:hAnsi="Arial" w:cs="Arial"/>
          <w:color w:val="202122"/>
          <w:sz w:val="17"/>
          <w:szCs w:val="17"/>
          <w:vertAlign w:val="superscript"/>
          <w:lang w:val="en" w:eastAsia="en-GB"/>
        </w:rPr>
        <w:t>2</w:t>
      </w:r>
      <w:r w:rsidRPr="00F52F4C">
        <w:rPr>
          <w:rFonts w:ascii="Arial" w:eastAsia="Times New Roman" w:hAnsi="Arial" w:cs="Arial"/>
          <w:color w:val="202122"/>
          <w:sz w:val="24"/>
          <w:szCs w:val="24"/>
          <w:lang w:val="en" w:eastAsia="en-GB"/>
        </w:rPr>
        <w:t> 2p</w:t>
      </w:r>
      <w:r w:rsidRPr="00F52F4C">
        <w:rPr>
          <w:rFonts w:ascii="Arial" w:eastAsia="Times New Roman" w:hAnsi="Arial" w:cs="Arial"/>
          <w:color w:val="202122"/>
          <w:sz w:val="17"/>
          <w:szCs w:val="17"/>
          <w:vertAlign w:val="superscript"/>
          <w:lang w:val="en" w:eastAsia="en-GB"/>
        </w:rPr>
        <w:t>6</w:t>
      </w:r>
      <w:r w:rsidRPr="00F52F4C">
        <w:rPr>
          <w:rFonts w:ascii="Arial" w:eastAsia="Times New Roman" w:hAnsi="Arial" w:cs="Arial"/>
          <w:color w:val="202122"/>
          <w:sz w:val="24"/>
          <w:szCs w:val="24"/>
          <w:lang w:val="en" w:eastAsia="en-GB"/>
        </w:rPr>
        <w:t> 3s</w:t>
      </w:r>
      <w:r w:rsidRPr="00F52F4C">
        <w:rPr>
          <w:rFonts w:ascii="Arial" w:eastAsia="Times New Roman" w:hAnsi="Arial" w:cs="Arial"/>
          <w:color w:val="202122"/>
          <w:sz w:val="17"/>
          <w:szCs w:val="17"/>
          <w:vertAlign w:val="superscript"/>
          <w:lang w:val="en" w:eastAsia="en-GB"/>
        </w:rPr>
        <w:t>2</w:t>
      </w:r>
      <w:r w:rsidRPr="00F52F4C">
        <w:rPr>
          <w:rFonts w:ascii="Arial" w:eastAsia="Times New Roman" w:hAnsi="Arial" w:cs="Arial"/>
          <w:color w:val="202122"/>
          <w:sz w:val="24"/>
          <w:szCs w:val="24"/>
          <w:lang w:val="en" w:eastAsia="en-GB"/>
        </w:rPr>
        <w:t> 3p</w:t>
      </w:r>
      <w:r w:rsidRPr="00F52F4C">
        <w:rPr>
          <w:rFonts w:ascii="Arial" w:eastAsia="Times New Roman" w:hAnsi="Arial" w:cs="Arial"/>
          <w:color w:val="202122"/>
          <w:sz w:val="17"/>
          <w:szCs w:val="17"/>
          <w:vertAlign w:val="superscript"/>
          <w:lang w:val="en" w:eastAsia="en-GB"/>
        </w:rPr>
        <w:t>6</w:t>
      </w:r>
      <w:r w:rsidRPr="00F52F4C">
        <w:rPr>
          <w:rFonts w:ascii="Arial" w:eastAsia="Times New Roman" w:hAnsi="Arial" w:cs="Arial"/>
          <w:color w:val="202122"/>
          <w:sz w:val="24"/>
          <w:szCs w:val="24"/>
          <w:lang w:val="en" w:eastAsia="en-GB"/>
        </w:rPr>
        <w:t> 4s</w:t>
      </w:r>
      <w:r w:rsidRPr="00F52F4C">
        <w:rPr>
          <w:rFonts w:ascii="Arial" w:eastAsia="Times New Roman" w:hAnsi="Arial" w:cs="Arial"/>
          <w:color w:val="202122"/>
          <w:sz w:val="17"/>
          <w:szCs w:val="17"/>
          <w:vertAlign w:val="superscript"/>
          <w:lang w:val="en" w:eastAsia="en-GB"/>
        </w:rPr>
        <w:t>2</w:t>
      </w:r>
      <w:r w:rsidRPr="00F52F4C">
        <w:rPr>
          <w:rFonts w:ascii="Arial" w:eastAsia="Times New Roman" w:hAnsi="Arial" w:cs="Arial"/>
          <w:color w:val="202122"/>
          <w:sz w:val="24"/>
          <w:szCs w:val="24"/>
          <w:lang w:val="en" w:eastAsia="en-GB"/>
        </w:rPr>
        <w:t> 3d</w:t>
      </w:r>
      <w:r w:rsidRPr="00F52F4C">
        <w:rPr>
          <w:rFonts w:ascii="Arial" w:eastAsia="Times New Roman" w:hAnsi="Arial" w:cs="Arial"/>
          <w:color w:val="202122"/>
          <w:sz w:val="17"/>
          <w:szCs w:val="17"/>
          <w:vertAlign w:val="superscript"/>
          <w:lang w:val="en" w:eastAsia="en-GB"/>
        </w:rPr>
        <w:t>6</w:t>
      </w:r>
      <w:r w:rsidRPr="00F52F4C">
        <w:rPr>
          <w:rFonts w:ascii="Arial" w:eastAsia="Times New Roman" w:hAnsi="Arial" w:cs="Arial"/>
          <w:color w:val="202122"/>
          <w:sz w:val="24"/>
          <w:szCs w:val="24"/>
          <w:lang w:val="en" w:eastAsia="en-GB"/>
        </w:rPr>
        <w:t> or, in short form, [Ar] 4s</w:t>
      </w:r>
      <w:r w:rsidRPr="00F52F4C">
        <w:rPr>
          <w:rFonts w:ascii="Arial" w:eastAsia="Times New Roman" w:hAnsi="Arial" w:cs="Arial"/>
          <w:color w:val="202122"/>
          <w:sz w:val="17"/>
          <w:szCs w:val="17"/>
          <w:vertAlign w:val="superscript"/>
          <w:lang w:val="en" w:eastAsia="en-GB"/>
        </w:rPr>
        <w:t>2</w:t>
      </w:r>
      <w:r w:rsidRPr="00F52F4C">
        <w:rPr>
          <w:rFonts w:ascii="Arial" w:eastAsia="Times New Roman" w:hAnsi="Arial" w:cs="Arial"/>
          <w:color w:val="202122"/>
          <w:sz w:val="24"/>
          <w:szCs w:val="24"/>
          <w:lang w:val="en" w:eastAsia="en-GB"/>
        </w:rPr>
        <w:t> 3d</w:t>
      </w:r>
      <w:r w:rsidRPr="00F52F4C">
        <w:rPr>
          <w:rFonts w:ascii="Arial" w:eastAsia="Times New Roman" w:hAnsi="Arial" w:cs="Arial"/>
          <w:color w:val="202122"/>
          <w:sz w:val="17"/>
          <w:szCs w:val="17"/>
          <w:vertAlign w:val="superscript"/>
          <w:lang w:val="en" w:eastAsia="en-GB"/>
        </w:rPr>
        <w:t>6</w:t>
      </w:r>
      <w:r w:rsidRPr="00F52F4C">
        <w:rPr>
          <w:rFonts w:ascii="Arial" w:eastAsia="Times New Roman" w:hAnsi="Arial" w:cs="Arial"/>
          <w:color w:val="202122"/>
          <w:sz w:val="24"/>
          <w:szCs w:val="24"/>
          <w:lang w:val="en" w:eastAsia="en-GB"/>
        </w:rPr>
        <w:t>.</w:t>
      </w:r>
    </w:p>
    <w:p w14:paraId="786AF878"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The four </w:t>
      </w:r>
      <w:hyperlink r:id="rId233" w:tooltip="Block (periodic table)" w:history="1">
        <w:r w:rsidRPr="00F52F4C">
          <w:rPr>
            <w:rFonts w:ascii="Arial" w:eastAsia="Times New Roman" w:hAnsi="Arial" w:cs="Arial"/>
            <w:color w:val="0B0080"/>
            <w:sz w:val="24"/>
            <w:szCs w:val="24"/>
            <w:u w:val="single"/>
            <w:lang w:val="en" w:eastAsia="en-GB"/>
          </w:rPr>
          <w:t>blocks</w:t>
        </w:r>
      </w:hyperlink>
      <w:r w:rsidRPr="00F52F4C">
        <w:rPr>
          <w:rFonts w:ascii="Arial" w:eastAsia="Times New Roman" w:hAnsi="Arial" w:cs="Arial"/>
          <w:color w:val="202122"/>
          <w:sz w:val="24"/>
          <w:szCs w:val="24"/>
          <w:lang w:val="en" w:eastAsia="en-GB"/>
        </w:rPr>
        <w:t> of the Adomah table can be rearranged such that they fit, equidistantly spaced, inside a regular </w:t>
      </w:r>
      <w:hyperlink r:id="rId234" w:tooltip="Tetrahedron" w:history="1">
        <w:r w:rsidRPr="00F52F4C">
          <w:rPr>
            <w:rFonts w:ascii="Arial" w:eastAsia="Times New Roman" w:hAnsi="Arial" w:cs="Arial"/>
            <w:color w:val="0B0080"/>
            <w:sz w:val="24"/>
            <w:szCs w:val="24"/>
            <w:u w:val="single"/>
            <w:lang w:val="en" w:eastAsia="en-GB"/>
          </w:rPr>
          <w:t>tetrahedron</w:t>
        </w:r>
      </w:hyperlink>
      <w:r w:rsidRPr="00F52F4C">
        <w:rPr>
          <w:rFonts w:ascii="Arial" w:eastAsia="Times New Roman" w:hAnsi="Arial" w:cs="Arial"/>
          <w:color w:val="202122"/>
          <w:sz w:val="24"/>
          <w:szCs w:val="24"/>
          <w:lang w:val="en" w:eastAsia="en-GB"/>
        </w:rPr>
        <w:t>. The latter, in turn, fits into a cube.</w:t>
      </w:r>
      <w:hyperlink r:id="rId235" w:anchor="cite_note-13" w:history="1">
        <w:r w:rsidRPr="00F52F4C">
          <w:rPr>
            <w:rFonts w:ascii="Arial" w:eastAsia="Times New Roman" w:hAnsi="Arial" w:cs="Arial"/>
            <w:color w:val="0B0080"/>
            <w:sz w:val="17"/>
            <w:szCs w:val="17"/>
            <w:u w:val="single"/>
            <w:vertAlign w:val="superscript"/>
            <w:lang w:val="en" w:eastAsia="en-GB"/>
          </w:rPr>
          <w:t>[13]</w:t>
        </w:r>
      </w:hyperlink>
    </w:p>
    <w:p w14:paraId="3ACB0C4E" w14:textId="77777777" w:rsidR="00F52F4C" w:rsidRPr="00F52F4C" w:rsidRDefault="00F52F4C" w:rsidP="00F52F4C">
      <w:pPr>
        <w:spacing w:before="72" w:after="0" w:line="240" w:lineRule="auto"/>
        <w:outlineLvl w:val="2"/>
        <w:rPr>
          <w:rFonts w:ascii="Arial" w:eastAsia="Times New Roman" w:hAnsi="Arial" w:cs="Arial"/>
          <w:b/>
          <w:bCs/>
          <w:color w:val="000000"/>
          <w:sz w:val="29"/>
          <w:szCs w:val="29"/>
          <w:lang w:val="en" w:eastAsia="en-GB"/>
        </w:rPr>
      </w:pPr>
      <w:r w:rsidRPr="00F52F4C">
        <w:rPr>
          <w:rFonts w:ascii="Arial" w:eastAsia="Times New Roman" w:hAnsi="Arial" w:cs="Arial"/>
          <w:b/>
          <w:bCs/>
          <w:color w:val="000000"/>
          <w:sz w:val="29"/>
          <w:szCs w:val="29"/>
          <w:lang w:val="en" w:eastAsia="en-GB"/>
        </w:rPr>
        <w:t>Other</w:t>
      </w:r>
      <w:r w:rsidRPr="00F52F4C">
        <w:rPr>
          <w:rFonts w:ascii="Arial" w:eastAsia="Times New Roman" w:hAnsi="Arial" w:cs="Arial"/>
          <w:color w:val="54595D"/>
          <w:sz w:val="24"/>
          <w:szCs w:val="24"/>
          <w:lang w:val="en" w:eastAsia="en-GB"/>
        </w:rPr>
        <w:t>[</w:t>
      </w:r>
      <w:hyperlink r:id="rId236" w:tooltip="Edit section: Other"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1AA3D7CB"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A chemists' table ("Newlands Revisited") with an alternative positioning of hydrogen, helium and the lanthanides was published by EG Marks and JA Marks in 2010.</w:t>
      </w:r>
      <w:hyperlink r:id="rId237" w:anchor="cite_note-14" w:history="1">
        <w:r w:rsidRPr="00F52F4C">
          <w:rPr>
            <w:rFonts w:ascii="Arial" w:eastAsia="Times New Roman" w:hAnsi="Arial" w:cs="Arial"/>
            <w:color w:val="0B0080"/>
            <w:sz w:val="17"/>
            <w:szCs w:val="17"/>
            <w:u w:val="single"/>
            <w:vertAlign w:val="superscript"/>
            <w:lang w:val="en" w:eastAsia="en-GB"/>
          </w:rPr>
          <w:t>[14]</w:t>
        </w:r>
      </w:hyperlink>
    </w:p>
    <w:p w14:paraId="1A9A36DA" w14:textId="77777777" w:rsidR="00F52F4C" w:rsidRPr="00F52F4C" w:rsidRDefault="00F52F4C" w:rsidP="00F52F4C">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F52F4C">
        <w:rPr>
          <w:rFonts w:ascii="Georgia" w:eastAsia="Times New Roman" w:hAnsi="Georgia" w:cs="Arial"/>
          <w:color w:val="000000"/>
          <w:sz w:val="36"/>
          <w:szCs w:val="36"/>
          <w:lang w:val="en" w:eastAsia="en-GB"/>
        </w:rPr>
        <w:t>Variants of the classical layout</w:t>
      </w:r>
      <w:r w:rsidRPr="00F52F4C">
        <w:rPr>
          <w:rFonts w:ascii="Arial" w:eastAsia="Times New Roman" w:hAnsi="Arial" w:cs="Arial"/>
          <w:color w:val="54595D"/>
          <w:sz w:val="24"/>
          <w:szCs w:val="24"/>
          <w:lang w:val="en" w:eastAsia="en-GB"/>
        </w:rPr>
        <w:t>[</w:t>
      </w:r>
      <w:hyperlink r:id="rId238" w:tooltip="Edit section: Variants of the classical layout"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29371433"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From Mendeleev's original periodic table, elements have been basically arranged by valence (groups in columns) and the repetition therein (periods in rows). Over the years and with discoveries in atomic structure, this schema has been adjusted and expanded, but not changed as a principle.</w:t>
      </w:r>
    </w:p>
    <w:p w14:paraId="410EBB8C" w14:textId="3BFE269A" w:rsidR="00F52F4C" w:rsidRPr="00F52F4C" w:rsidRDefault="00F52F4C" w:rsidP="00F52F4C">
      <w:pPr>
        <w:shd w:val="clear" w:color="auto" w:fill="F8F9FA"/>
        <w:spacing w:after="0" w:line="240" w:lineRule="auto"/>
        <w:jc w:val="center"/>
        <w:rPr>
          <w:rFonts w:ascii="Arial" w:eastAsia="Times New Roman" w:hAnsi="Arial" w:cs="Arial"/>
          <w:color w:val="202122"/>
          <w:sz w:val="20"/>
          <w:szCs w:val="20"/>
          <w:lang w:val="en" w:eastAsia="en-GB"/>
        </w:rPr>
      </w:pPr>
      <w:r w:rsidRPr="00F52F4C">
        <w:rPr>
          <w:rFonts w:ascii="Arial" w:eastAsia="Times New Roman" w:hAnsi="Arial" w:cs="Arial"/>
          <w:noProof/>
          <w:color w:val="0B0080"/>
          <w:sz w:val="20"/>
          <w:szCs w:val="20"/>
          <w:lang w:val="en" w:eastAsia="en-GB"/>
        </w:rPr>
        <mc:AlternateContent>
          <mc:Choice Requires="wps">
            <w:drawing>
              <wp:inline distT="0" distB="0" distL="0" distR="0" wp14:anchorId="13BB4712" wp14:editId="26C3AE30">
                <wp:extent cx="5713095" cy="2845435"/>
                <wp:effectExtent l="0" t="0" r="0" b="0"/>
                <wp:docPr id="19" name="Rectangle 19">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095" cy="284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F343E" id="Rectangle 19" o:spid="_x0000_s1026" href="https://en.wikipedia.org/wiki/File:Mendelejevs_periodiska_system_1871.png" style="width:449.85pt;height:2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" o:button="t" filled="f" stroked="f">
                <v:fill o:detectmouseclick="t"/>
                <o:lock v:ext="edit" aspectratio="t"/>
                <w10:anchorlock/>
              </v:rect>
            </w:pict>
          </mc:Fallback>
        </mc:AlternateContent>
      </w:r>
    </w:p>
    <w:p w14:paraId="6D3DCD96" w14:textId="77777777" w:rsidR="00F52F4C" w:rsidRPr="00F52F4C" w:rsidRDefault="00F52F4C" w:rsidP="00F52F4C">
      <w:pPr>
        <w:shd w:val="clear" w:color="auto" w:fill="F8F9FA"/>
        <w:spacing w:line="336" w:lineRule="atLeast"/>
        <w:rPr>
          <w:rFonts w:ascii="Arial" w:eastAsia="Times New Roman" w:hAnsi="Arial" w:cs="Arial"/>
          <w:color w:val="202122"/>
          <w:sz w:val="19"/>
          <w:szCs w:val="19"/>
          <w:lang w:val="en" w:eastAsia="en-GB"/>
        </w:rPr>
      </w:pPr>
      <w:r w:rsidRPr="00F52F4C">
        <w:rPr>
          <w:rFonts w:ascii="Arial" w:eastAsia="Times New Roman" w:hAnsi="Arial" w:cs="Arial"/>
          <w:color w:val="202122"/>
          <w:sz w:val="19"/>
          <w:szCs w:val="19"/>
          <w:lang w:val="en" w:eastAsia="en-GB"/>
        </w:rPr>
        <w:t>Mendeleev's 1871 periodic table in VIII columns. Nowadays, roughly spoken, pairs of </w:t>
      </w:r>
      <w:r w:rsidRPr="00F52F4C">
        <w:rPr>
          <w:rFonts w:ascii="Arial" w:eastAsia="Times New Roman" w:hAnsi="Arial" w:cs="Arial"/>
          <w:i/>
          <w:iCs/>
          <w:color w:val="202122"/>
          <w:sz w:val="19"/>
          <w:szCs w:val="19"/>
          <w:lang w:val="en" w:eastAsia="en-GB"/>
        </w:rPr>
        <w:t>Reihen</w:t>
      </w:r>
      <w:r w:rsidRPr="00F52F4C">
        <w:rPr>
          <w:rFonts w:ascii="Arial" w:eastAsia="Times New Roman" w:hAnsi="Arial" w:cs="Arial"/>
          <w:color w:val="202122"/>
          <w:sz w:val="19"/>
          <w:szCs w:val="19"/>
          <w:lang w:val="en" w:eastAsia="en-GB"/>
        </w:rPr>
        <w:t> are shown as grouplabels A, B (</w:t>
      </w:r>
      <w:hyperlink r:id="rId240" w:anchor="Further_development" w:tooltip="Periodic table" w:history="1">
        <w:r w:rsidRPr="00F52F4C">
          <w:rPr>
            <w:rFonts w:ascii="Arial" w:eastAsia="Times New Roman" w:hAnsi="Arial" w:cs="Arial"/>
            <w:color w:val="0B0080"/>
            <w:sz w:val="19"/>
            <w:szCs w:val="19"/>
            <w:u w:val="single"/>
            <w:lang w:val="en" w:eastAsia="en-GB"/>
          </w:rPr>
          <w:t>for example</w:t>
        </w:r>
      </w:hyperlink>
      <w:r w:rsidRPr="00F52F4C">
        <w:rPr>
          <w:rFonts w:ascii="Arial" w:eastAsia="Times New Roman" w:hAnsi="Arial" w:cs="Arial"/>
          <w:color w:val="202122"/>
          <w:sz w:val="19"/>
          <w:szCs w:val="19"/>
          <w:lang w:val="en" w:eastAsia="en-GB"/>
        </w:rPr>
        <w:t>: Reihen 4, 5 are written as period 3 and </w:t>
      </w:r>
      <w:hyperlink r:id="rId241" w:anchor="Group_names" w:tooltip="Group (periodic table)" w:history="1">
        <w:r w:rsidRPr="00F52F4C">
          <w:rPr>
            <w:rFonts w:ascii="Arial" w:eastAsia="Times New Roman" w:hAnsi="Arial" w:cs="Arial"/>
            <w:color w:val="0B0080"/>
            <w:sz w:val="19"/>
            <w:szCs w:val="19"/>
            <w:u w:val="single"/>
            <w:lang w:val="en" w:eastAsia="en-GB"/>
          </w:rPr>
          <w:t>groups</w:t>
        </w:r>
      </w:hyperlink>
      <w:r w:rsidRPr="00F52F4C">
        <w:rPr>
          <w:rFonts w:ascii="Arial" w:eastAsia="Times New Roman" w:hAnsi="Arial" w:cs="Arial"/>
          <w:color w:val="202122"/>
          <w:sz w:val="19"/>
          <w:szCs w:val="19"/>
          <w:lang w:val="en" w:eastAsia="en-GB"/>
        </w:rPr>
        <w:t> (columns) IA–VIIIA, IB–VIIIB).</w:t>
      </w:r>
    </w:p>
    <w:p w14:paraId="7704EAA0"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lastRenderedPageBreak/>
        <w:t>The oldest periodic table is the </w:t>
      </w:r>
      <w:r w:rsidRPr="00F52F4C">
        <w:rPr>
          <w:rFonts w:ascii="Arial" w:eastAsia="Times New Roman" w:hAnsi="Arial" w:cs="Arial"/>
          <w:b/>
          <w:bCs/>
          <w:color w:val="202122"/>
          <w:sz w:val="24"/>
          <w:szCs w:val="24"/>
          <w:lang w:val="en" w:eastAsia="en-GB"/>
        </w:rPr>
        <w:t>short form</w:t>
      </w:r>
      <w:r w:rsidRPr="00F52F4C">
        <w:rPr>
          <w:rFonts w:ascii="Arial" w:eastAsia="Times New Roman" w:hAnsi="Arial" w:cs="Arial"/>
          <w:color w:val="202122"/>
          <w:sz w:val="24"/>
          <w:szCs w:val="24"/>
          <w:lang w:val="en" w:eastAsia="en-GB"/>
        </w:rPr>
        <w:t> table (columns I–VIII) by </w:t>
      </w:r>
      <w:hyperlink r:id="rId242" w:tooltip="Dmitri Mendeleev" w:history="1">
        <w:r w:rsidRPr="00F52F4C">
          <w:rPr>
            <w:rFonts w:ascii="Arial" w:eastAsia="Times New Roman" w:hAnsi="Arial" w:cs="Arial"/>
            <w:color w:val="0B0080"/>
            <w:sz w:val="24"/>
            <w:szCs w:val="24"/>
            <w:u w:val="single"/>
            <w:lang w:val="en" w:eastAsia="en-GB"/>
          </w:rPr>
          <w:t>Dmitri Mendeleev</w:t>
        </w:r>
      </w:hyperlink>
      <w:r w:rsidRPr="00F52F4C">
        <w:rPr>
          <w:rFonts w:ascii="Arial" w:eastAsia="Times New Roman" w:hAnsi="Arial" w:cs="Arial"/>
          <w:color w:val="202122"/>
          <w:sz w:val="24"/>
          <w:szCs w:val="24"/>
          <w:lang w:val="en" w:eastAsia="en-GB"/>
        </w:rPr>
        <w:t>, which shows secondary chemical kinships. For example, the </w:t>
      </w:r>
      <w:hyperlink r:id="rId243" w:tooltip="Alkali metals" w:history="1">
        <w:r w:rsidRPr="00F52F4C">
          <w:rPr>
            <w:rFonts w:ascii="Arial" w:eastAsia="Times New Roman" w:hAnsi="Arial" w:cs="Arial"/>
            <w:color w:val="0B0080"/>
            <w:sz w:val="24"/>
            <w:szCs w:val="24"/>
            <w:u w:val="single"/>
            <w:lang w:val="en" w:eastAsia="en-GB"/>
          </w:rPr>
          <w:t>alkali metals</w:t>
        </w:r>
      </w:hyperlink>
      <w:r w:rsidRPr="00F52F4C">
        <w:rPr>
          <w:rFonts w:ascii="Arial" w:eastAsia="Times New Roman" w:hAnsi="Arial" w:cs="Arial"/>
          <w:color w:val="202122"/>
          <w:sz w:val="24"/>
          <w:szCs w:val="24"/>
          <w:lang w:val="en" w:eastAsia="en-GB"/>
        </w:rPr>
        <w:t> and the </w:t>
      </w:r>
      <w:hyperlink r:id="rId244" w:tooltip="Coinage metals" w:history="1">
        <w:r w:rsidRPr="00F52F4C">
          <w:rPr>
            <w:rFonts w:ascii="Arial" w:eastAsia="Times New Roman" w:hAnsi="Arial" w:cs="Arial"/>
            <w:color w:val="0B0080"/>
            <w:sz w:val="24"/>
            <w:szCs w:val="24"/>
            <w:u w:val="single"/>
            <w:lang w:val="en" w:eastAsia="en-GB"/>
          </w:rPr>
          <w:t>coinage metals</w:t>
        </w:r>
      </w:hyperlink>
      <w:r w:rsidRPr="00F52F4C">
        <w:rPr>
          <w:rFonts w:ascii="Arial" w:eastAsia="Times New Roman" w:hAnsi="Arial" w:cs="Arial"/>
          <w:color w:val="202122"/>
          <w:sz w:val="24"/>
          <w:szCs w:val="24"/>
          <w:lang w:val="en" w:eastAsia="en-GB"/>
        </w:rPr>
        <w:t> (copper, silver, gold) are in the same column because both groups tend to have a valence of one. This format is still used by many, as shown by this </w:t>
      </w:r>
      <w:hyperlink r:id="rId245" w:history="1">
        <w:r w:rsidRPr="00F52F4C">
          <w:rPr>
            <w:rFonts w:ascii="Arial" w:eastAsia="Times New Roman" w:hAnsi="Arial" w:cs="Arial"/>
            <w:color w:val="663366"/>
            <w:sz w:val="24"/>
            <w:szCs w:val="24"/>
            <w:u w:val="single"/>
            <w:lang w:val="en" w:eastAsia="en-GB"/>
          </w:rPr>
          <w:t>contemporary Russian short form table</w:t>
        </w:r>
      </w:hyperlink>
      <w:r w:rsidRPr="00F52F4C">
        <w:rPr>
          <w:rFonts w:ascii="Arial" w:eastAsia="Times New Roman" w:hAnsi="Arial" w:cs="Arial"/>
          <w:color w:val="202122"/>
          <w:sz w:val="24"/>
          <w:szCs w:val="24"/>
          <w:lang w:val="en" w:eastAsia="en-GB"/>
        </w:rPr>
        <w:t>, which includes all elements and element names until </w:t>
      </w:r>
      <w:hyperlink r:id="rId246" w:tooltip="Roentgenium" w:history="1">
        <w:r w:rsidRPr="00F52F4C">
          <w:rPr>
            <w:rFonts w:ascii="Arial" w:eastAsia="Times New Roman" w:hAnsi="Arial" w:cs="Arial"/>
            <w:color w:val="0B0080"/>
            <w:sz w:val="24"/>
            <w:szCs w:val="24"/>
            <w:u w:val="single"/>
            <w:lang w:val="en" w:eastAsia="en-GB"/>
          </w:rPr>
          <w:t>roentgenium</w:t>
        </w:r>
      </w:hyperlink>
      <w:r w:rsidRPr="00F52F4C">
        <w:rPr>
          <w:rFonts w:ascii="Arial" w:eastAsia="Times New Roman" w:hAnsi="Arial" w:cs="Arial"/>
          <w:color w:val="202122"/>
          <w:sz w:val="24"/>
          <w:szCs w:val="24"/>
          <w:lang w:val="en" w:eastAsia="en-GB"/>
        </w:rPr>
        <w:t>.</w:t>
      </w:r>
    </w:p>
    <w:p w14:paraId="12A9F523"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H. G. Deming used the so-called </w:t>
      </w:r>
      <w:r w:rsidRPr="00F52F4C">
        <w:rPr>
          <w:rFonts w:ascii="Arial" w:eastAsia="Times New Roman" w:hAnsi="Arial" w:cs="Arial"/>
          <w:b/>
          <w:bCs/>
          <w:color w:val="202122"/>
          <w:sz w:val="24"/>
          <w:szCs w:val="24"/>
          <w:lang w:val="en" w:eastAsia="en-GB"/>
        </w:rPr>
        <w:t>long periodic table</w:t>
      </w:r>
      <w:r w:rsidRPr="00F52F4C">
        <w:rPr>
          <w:rFonts w:ascii="Arial" w:eastAsia="Times New Roman" w:hAnsi="Arial" w:cs="Arial"/>
          <w:color w:val="202122"/>
          <w:sz w:val="24"/>
          <w:szCs w:val="24"/>
          <w:lang w:val="en" w:eastAsia="en-GB"/>
        </w:rPr>
        <w:t> (18 columns) in his textbook "General Chemistry", which appeared in the US for the first time in 1923 (Wiley), and was the first to designate the first two and the last five main groups with the notation "A", and the intervening transition groups with the notation "B".</w:t>
      </w:r>
    </w:p>
    <w:p w14:paraId="1D2E00AE"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The numeration was chosen so that the characteristic oxides of the B groups would correspond to those of the A groups. The iron, cobalt, and nickel groups were designated neither A nor B. The noble-gas group was originally attached (by Deming) to the left side of the periodic table. The group was later switched to the right side and usually labeled as group VIIIA.</w:t>
      </w:r>
    </w:p>
    <w:p w14:paraId="08DCD933" w14:textId="77777777" w:rsidR="00F52F4C" w:rsidRPr="00F52F4C" w:rsidRDefault="00F52F4C" w:rsidP="00F52F4C">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F52F4C">
        <w:rPr>
          <w:rFonts w:ascii="Georgia" w:eastAsia="Times New Roman" w:hAnsi="Georgia" w:cs="Arial"/>
          <w:color w:val="000000"/>
          <w:sz w:val="36"/>
          <w:szCs w:val="36"/>
          <w:lang w:val="en" w:eastAsia="en-GB"/>
        </w:rPr>
        <w:t>Extension of the periodic table</w:t>
      </w:r>
      <w:r w:rsidRPr="00F52F4C">
        <w:rPr>
          <w:rFonts w:ascii="Arial" w:eastAsia="Times New Roman" w:hAnsi="Arial" w:cs="Arial"/>
          <w:color w:val="54595D"/>
          <w:sz w:val="24"/>
          <w:szCs w:val="24"/>
          <w:lang w:val="en" w:eastAsia="en-GB"/>
        </w:rPr>
        <w:t>[</w:t>
      </w:r>
      <w:hyperlink r:id="rId247" w:tooltip="Edit section: Extension of the periodic table"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1B851FAB" w14:textId="77777777" w:rsidR="00F52F4C" w:rsidRPr="00F52F4C" w:rsidRDefault="00F52F4C" w:rsidP="00F52F4C">
      <w:pPr>
        <w:spacing w:before="12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In the </w:t>
      </w:r>
      <w:hyperlink r:id="rId248" w:tooltip="Extended periodic table" w:history="1">
        <w:r w:rsidRPr="00F52F4C">
          <w:rPr>
            <w:rFonts w:ascii="Arial" w:eastAsia="Times New Roman" w:hAnsi="Arial" w:cs="Arial"/>
            <w:b/>
            <w:bCs/>
            <w:color w:val="0B0080"/>
            <w:sz w:val="24"/>
            <w:szCs w:val="24"/>
            <w:u w:val="single"/>
            <w:lang w:val="en" w:eastAsia="en-GB"/>
          </w:rPr>
          <w:t>extended periodic table</w:t>
        </w:r>
      </w:hyperlink>
      <w:r w:rsidRPr="00F52F4C">
        <w:rPr>
          <w:rFonts w:ascii="Arial" w:eastAsia="Times New Roman" w:hAnsi="Arial" w:cs="Arial"/>
          <w:color w:val="202122"/>
          <w:sz w:val="24"/>
          <w:szCs w:val="24"/>
          <w:lang w:val="en" w:eastAsia="en-GB"/>
        </w:rPr>
        <w:t>, suggested by </w:t>
      </w:r>
      <w:hyperlink r:id="rId249" w:tooltip="Glenn T. Seaborg" w:history="1">
        <w:r w:rsidRPr="00F52F4C">
          <w:rPr>
            <w:rFonts w:ascii="Arial" w:eastAsia="Times New Roman" w:hAnsi="Arial" w:cs="Arial"/>
            <w:color w:val="0B0080"/>
            <w:sz w:val="24"/>
            <w:szCs w:val="24"/>
            <w:u w:val="single"/>
            <w:lang w:val="en" w:eastAsia="en-GB"/>
          </w:rPr>
          <w:t>Glenn T. Seaborg</w:t>
        </w:r>
      </w:hyperlink>
      <w:r w:rsidRPr="00F52F4C">
        <w:rPr>
          <w:rFonts w:ascii="Arial" w:eastAsia="Times New Roman" w:hAnsi="Arial" w:cs="Arial"/>
          <w:color w:val="202122"/>
          <w:sz w:val="24"/>
          <w:szCs w:val="24"/>
          <w:lang w:val="en" w:eastAsia="en-GB"/>
        </w:rPr>
        <w:t> in 1969, yet unknown elements are included up to </w:t>
      </w:r>
      <w:hyperlink r:id="rId250" w:tooltip="Atomic number" w:history="1">
        <w:r w:rsidRPr="00F52F4C">
          <w:rPr>
            <w:rFonts w:ascii="Arial" w:eastAsia="Times New Roman" w:hAnsi="Arial" w:cs="Arial"/>
            <w:color w:val="0B0080"/>
            <w:sz w:val="24"/>
            <w:szCs w:val="24"/>
            <w:u w:val="single"/>
            <w:lang w:val="en" w:eastAsia="en-GB"/>
          </w:rPr>
          <w:t>atomic number</w:t>
        </w:r>
      </w:hyperlink>
      <w:r w:rsidRPr="00F52F4C">
        <w:rPr>
          <w:rFonts w:ascii="Arial" w:eastAsia="Times New Roman" w:hAnsi="Arial" w:cs="Arial"/>
          <w:color w:val="202122"/>
          <w:sz w:val="24"/>
          <w:szCs w:val="24"/>
          <w:lang w:val="en" w:eastAsia="en-GB"/>
        </w:rPr>
        <w:t> 168. Theoretical periods above regular period 7 are added.</w:t>
      </w:r>
    </w:p>
    <w:p w14:paraId="5D1CA80E" w14:textId="77777777" w:rsidR="00F52F4C" w:rsidRPr="00F52F4C" w:rsidRDefault="00F52F4C" w:rsidP="00F52F4C">
      <w:pPr>
        <w:spacing w:before="120" w:after="0" w:line="240" w:lineRule="auto"/>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In the research field of </w:t>
      </w:r>
      <w:hyperlink r:id="rId251" w:tooltip="Superatoms" w:history="1">
        <w:r w:rsidRPr="00F52F4C">
          <w:rPr>
            <w:rFonts w:ascii="Arial" w:eastAsia="Times New Roman" w:hAnsi="Arial" w:cs="Arial"/>
            <w:color w:val="0B0080"/>
            <w:sz w:val="24"/>
            <w:szCs w:val="24"/>
            <w:u w:val="single"/>
            <w:lang w:val="en" w:eastAsia="en-GB"/>
          </w:rPr>
          <w:t>superatoms</w:t>
        </w:r>
      </w:hyperlink>
      <w:r w:rsidRPr="00F52F4C">
        <w:rPr>
          <w:rFonts w:ascii="Arial" w:eastAsia="Times New Roman" w:hAnsi="Arial" w:cs="Arial"/>
          <w:color w:val="202122"/>
          <w:sz w:val="24"/>
          <w:szCs w:val="24"/>
          <w:lang w:val="en" w:eastAsia="en-GB"/>
        </w:rPr>
        <w:t>, clusters of atoms have properties of single atoms of another element. It is suggested to extend the periodic table with a second layer to be occupied with these </w:t>
      </w:r>
      <w:hyperlink r:id="rId252" w:tooltip="Cluster compound" w:history="1">
        <w:r w:rsidRPr="00F52F4C">
          <w:rPr>
            <w:rFonts w:ascii="Arial" w:eastAsia="Times New Roman" w:hAnsi="Arial" w:cs="Arial"/>
            <w:color w:val="0B0080"/>
            <w:sz w:val="24"/>
            <w:szCs w:val="24"/>
            <w:u w:val="single"/>
            <w:lang w:val="en" w:eastAsia="en-GB"/>
          </w:rPr>
          <w:t>cluster compounds</w:t>
        </w:r>
      </w:hyperlink>
      <w:r w:rsidRPr="00F52F4C">
        <w:rPr>
          <w:rFonts w:ascii="Arial" w:eastAsia="Times New Roman" w:hAnsi="Arial" w:cs="Arial"/>
          <w:color w:val="202122"/>
          <w:sz w:val="24"/>
          <w:szCs w:val="24"/>
          <w:lang w:val="en" w:eastAsia="en-GB"/>
        </w:rPr>
        <w:t>. The latest addition to this multi-story table is the </w:t>
      </w:r>
      <w:hyperlink r:id="rId253" w:tooltip="Aluminium" w:history="1">
        <w:r w:rsidRPr="00F52F4C">
          <w:rPr>
            <w:rFonts w:ascii="Arial" w:eastAsia="Times New Roman" w:hAnsi="Arial" w:cs="Arial"/>
            <w:color w:val="0B0080"/>
            <w:sz w:val="24"/>
            <w:szCs w:val="24"/>
            <w:u w:val="single"/>
            <w:lang w:val="en" w:eastAsia="en-GB"/>
          </w:rPr>
          <w:t>aluminium</w:t>
        </w:r>
      </w:hyperlink>
      <w:r w:rsidRPr="00F52F4C">
        <w:rPr>
          <w:rFonts w:ascii="Arial" w:eastAsia="Times New Roman" w:hAnsi="Arial" w:cs="Arial"/>
          <w:color w:val="202122"/>
          <w:sz w:val="24"/>
          <w:szCs w:val="24"/>
          <w:lang w:val="en" w:eastAsia="en-GB"/>
        </w:rPr>
        <w:t> cluster ion Al</w:t>
      </w:r>
      <w:r w:rsidRPr="00F52F4C">
        <w:rPr>
          <w:rFonts w:ascii="Arial" w:eastAsia="Times New Roman" w:hAnsi="Arial" w:cs="Arial"/>
          <w:color w:val="202122"/>
          <w:sz w:val="17"/>
          <w:szCs w:val="17"/>
          <w:vertAlign w:val="superscript"/>
          <w:lang w:val="en" w:eastAsia="en-GB"/>
        </w:rPr>
        <w:t>−</w:t>
      </w:r>
      <w:r w:rsidRPr="00F52F4C">
        <w:rPr>
          <w:rFonts w:ascii="Arial" w:eastAsia="Times New Roman" w:hAnsi="Arial" w:cs="Arial"/>
          <w:color w:val="202122"/>
          <w:sz w:val="17"/>
          <w:szCs w:val="17"/>
          <w:lang w:val="en" w:eastAsia="en-GB"/>
        </w:rPr>
        <w:br/>
      </w:r>
      <w:r w:rsidRPr="00F52F4C">
        <w:rPr>
          <w:rFonts w:ascii="Arial" w:eastAsia="Times New Roman" w:hAnsi="Arial" w:cs="Arial"/>
          <w:color w:val="202122"/>
          <w:sz w:val="17"/>
          <w:szCs w:val="17"/>
          <w:vertAlign w:val="subscript"/>
          <w:lang w:val="en" w:eastAsia="en-GB"/>
        </w:rPr>
        <w:t>7</w:t>
      </w:r>
      <w:r w:rsidRPr="00F52F4C">
        <w:rPr>
          <w:rFonts w:ascii="Arial" w:eastAsia="Times New Roman" w:hAnsi="Arial" w:cs="Arial"/>
          <w:color w:val="202122"/>
          <w:sz w:val="24"/>
          <w:szCs w:val="24"/>
          <w:lang w:val="en" w:eastAsia="en-GB"/>
        </w:rPr>
        <w:t>, which behaves like a multivalent </w:t>
      </w:r>
      <w:hyperlink r:id="rId254" w:tooltip="Germanium" w:history="1">
        <w:r w:rsidRPr="00F52F4C">
          <w:rPr>
            <w:rFonts w:ascii="Arial" w:eastAsia="Times New Roman" w:hAnsi="Arial" w:cs="Arial"/>
            <w:color w:val="0B0080"/>
            <w:sz w:val="24"/>
            <w:szCs w:val="24"/>
            <w:u w:val="single"/>
            <w:lang w:val="en" w:eastAsia="en-GB"/>
          </w:rPr>
          <w:t>germanium</w:t>
        </w:r>
      </w:hyperlink>
      <w:r w:rsidRPr="00F52F4C">
        <w:rPr>
          <w:rFonts w:ascii="Arial" w:eastAsia="Times New Roman" w:hAnsi="Arial" w:cs="Arial"/>
          <w:color w:val="202122"/>
          <w:sz w:val="24"/>
          <w:szCs w:val="24"/>
          <w:lang w:val="en" w:eastAsia="en-GB"/>
        </w:rPr>
        <w:t> atom.</w:t>
      </w:r>
      <w:hyperlink r:id="rId255" w:anchor="cite_note-15" w:history="1">
        <w:r w:rsidRPr="00F52F4C">
          <w:rPr>
            <w:rFonts w:ascii="Arial" w:eastAsia="Times New Roman" w:hAnsi="Arial" w:cs="Arial"/>
            <w:color w:val="0B0080"/>
            <w:sz w:val="17"/>
            <w:szCs w:val="17"/>
            <w:u w:val="single"/>
            <w:vertAlign w:val="superscript"/>
            <w:lang w:val="en" w:eastAsia="en-GB"/>
          </w:rPr>
          <w:t>[15]</w:t>
        </w:r>
      </w:hyperlink>
    </w:p>
    <w:p w14:paraId="2F67FF1F" w14:textId="77777777" w:rsidR="00F52F4C" w:rsidRPr="00F52F4C" w:rsidRDefault="00F52F4C" w:rsidP="00F52F4C">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F52F4C">
        <w:rPr>
          <w:rFonts w:ascii="Georgia" w:eastAsia="Times New Roman" w:hAnsi="Georgia" w:cs="Arial"/>
          <w:color w:val="000000"/>
          <w:sz w:val="36"/>
          <w:szCs w:val="36"/>
          <w:lang w:val="en" w:eastAsia="en-GB"/>
        </w:rPr>
        <w:t>Gallery</w:t>
      </w:r>
      <w:r w:rsidRPr="00F52F4C">
        <w:rPr>
          <w:rFonts w:ascii="Arial" w:eastAsia="Times New Roman" w:hAnsi="Arial" w:cs="Arial"/>
          <w:color w:val="54595D"/>
          <w:sz w:val="24"/>
          <w:szCs w:val="24"/>
          <w:lang w:val="en" w:eastAsia="en-GB"/>
        </w:rPr>
        <w:t>[</w:t>
      </w:r>
      <w:hyperlink r:id="rId256" w:tooltip="Edit section: Gallery"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43B32087" w14:textId="1A283850"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mc:AlternateContent>
          <mc:Choice Requires="wps">
            <w:drawing>
              <wp:inline distT="0" distB="0" distL="0" distR="0" wp14:anchorId="12A24ADE" wp14:editId="2F84F142">
                <wp:extent cx="1097280" cy="1141095"/>
                <wp:effectExtent l="0" t="0" r="0" b="0"/>
                <wp:docPr id="18" name="Rectangle 18">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7280" cy="114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2E1A3" id="Rectangle 18" o:spid="_x0000_s1026" href="https://en.wikipedia.org/wiki/File:Spiral_Periodic_Table.jpg" style="width:86.4pt;height: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" o:button="t" filled="f" stroked="f">
                <v:fill o:detectmouseclick="t"/>
                <o:lock v:ext="edit" aspectratio="t"/>
                <w10:anchorlock/>
              </v:rect>
            </w:pict>
          </mc:Fallback>
        </mc:AlternateContent>
      </w:r>
    </w:p>
    <w:p w14:paraId="49F3B3D5"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Spiral periodic table (Robert W Harrison)</w:t>
      </w:r>
    </w:p>
    <w:p w14:paraId="2546D596"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297CA1DA" w14:textId="64FA4731"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mc:AlternateContent>
          <mc:Choice Requires="wps">
            <w:drawing>
              <wp:inline distT="0" distB="0" distL="0" distR="0" wp14:anchorId="771EEB81" wp14:editId="39C56681">
                <wp:extent cx="855980" cy="1141095"/>
                <wp:effectExtent l="0" t="0" r="0" b="0"/>
                <wp:docPr id="17" name="Rectangle 17">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5980" cy="114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29ED4" id="Rectangle 17" o:spid="_x0000_s1026" href="https://en.wikipedia.org/wiki/File:The_Ring_Of_Periodic_Elements_(TROPE).png" style="width:67.4pt;height: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" o:button="t" filled="f" stroked="f">
                <v:fill o:detectmouseclick="t"/>
                <o:lock v:ext="edit" aspectratio="t"/>
                <w10:anchorlock/>
              </v:rect>
            </w:pict>
          </mc:Fallback>
        </mc:AlternateContent>
      </w:r>
    </w:p>
    <w:p w14:paraId="2D59F12D"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i/>
          <w:iCs/>
          <w:color w:val="202122"/>
          <w:sz w:val="20"/>
          <w:szCs w:val="20"/>
          <w:lang w:val="en" w:eastAsia="en-GB"/>
        </w:rPr>
        <w:t>The Ring Of Periodic Elements</w:t>
      </w:r>
      <w:r w:rsidRPr="00F52F4C">
        <w:rPr>
          <w:rFonts w:ascii="Arial" w:eastAsia="Times New Roman" w:hAnsi="Arial" w:cs="Arial"/>
          <w:color w:val="202122"/>
          <w:sz w:val="20"/>
          <w:szCs w:val="20"/>
          <w:lang w:val="en" w:eastAsia="en-GB"/>
        </w:rPr>
        <w:t> (TROPE)</w:t>
      </w:r>
    </w:p>
    <w:p w14:paraId="6E86220A"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2AD4B98B" w14:textId="507068E1"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783DB14A" wp14:editId="034385CB">
            <wp:extent cx="1141095" cy="855980"/>
            <wp:effectExtent l="0" t="0" r="1905" b="1270"/>
            <wp:docPr id="16" name="Picture 16">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59"/>
                    </pic:cNvPr>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141095" cy="855980"/>
                    </a:xfrm>
                    <a:prstGeom prst="rect">
                      <a:avLst/>
                    </a:prstGeom>
                    <a:noFill/>
                    <a:ln>
                      <a:noFill/>
                    </a:ln>
                  </pic:spPr>
                </pic:pic>
              </a:graphicData>
            </a:graphic>
          </wp:inline>
        </w:drawing>
      </w:r>
    </w:p>
    <w:p w14:paraId="3DDED027"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lastRenderedPageBreak/>
        <w:t>Curled ribbon periodic table (J. F. Hyde)</w:t>
      </w:r>
    </w:p>
    <w:p w14:paraId="27E44D06"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7C6BA562" w14:textId="3C28E2B3"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71C766C8" wp14:editId="4741A377">
            <wp:extent cx="1038860" cy="1141095"/>
            <wp:effectExtent l="0" t="0" r="8890" b="1905"/>
            <wp:docPr id="15" name="Picture 15">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61"/>
                    </pic:cNvPr>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038860" cy="1141095"/>
                    </a:xfrm>
                    <a:prstGeom prst="rect">
                      <a:avLst/>
                    </a:prstGeom>
                    <a:noFill/>
                    <a:ln>
                      <a:noFill/>
                    </a:ln>
                  </pic:spPr>
                </pic:pic>
              </a:graphicData>
            </a:graphic>
          </wp:inline>
        </w:drawing>
      </w:r>
    </w:p>
    <w:p w14:paraId="48B4A85F"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Circular periodic table</w:t>
      </w:r>
    </w:p>
    <w:p w14:paraId="55AC2372"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47D8AB93" w14:textId="23D225B8"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09BEED16" wp14:editId="0C9DFBD1">
            <wp:extent cx="951230" cy="1141095"/>
            <wp:effectExtent l="0" t="0" r="1270" b="1905"/>
            <wp:docPr id="14" name="Picture 14">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63"/>
                    </pic:cNvPr>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951230" cy="1141095"/>
                    </a:xfrm>
                    <a:prstGeom prst="rect">
                      <a:avLst/>
                    </a:prstGeom>
                    <a:noFill/>
                    <a:ln>
                      <a:noFill/>
                    </a:ln>
                  </pic:spPr>
                </pic:pic>
              </a:graphicData>
            </a:graphic>
          </wp:inline>
        </w:drawing>
      </w:r>
    </w:p>
    <w:p w14:paraId="5E3AF41A"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Alternative circular periodic table</w:t>
      </w:r>
    </w:p>
    <w:p w14:paraId="16B37126"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7D088143" w14:textId="18313BA6"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7C9A2427" wp14:editId="4FBCC728">
            <wp:extent cx="1141095" cy="1141095"/>
            <wp:effectExtent l="0" t="0" r="1905" b="1905"/>
            <wp:docPr id="13" name="Picture 13">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65"/>
                    </pic:cNvPr>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p w14:paraId="4A53EBF6"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Spiral periodic table (Jan Scholten)</w:t>
      </w:r>
    </w:p>
    <w:p w14:paraId="109029B1"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059C1F4E" w14:textId="4E7C5DF3"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4069F117" wp14:editId="172701CA">
            <wp:extent cx="1141095" cy="906780"/>
            <wp:effectExtent l="0" t="0" r="1905" b="7620"/>
            <wp:docPr id="12" name="Picture 12">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67"/>
                    </pic:cNvPr>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141095" cy="906780"/>
                    </a:xfrm>
                    <a:prstGeom prst="rect">
                      <a:avLst/>
                    </a:prstGeom>
                    <a:noFill/>
                    <a:ln>
                      <a:noFill/>
                    </a:ln>
                  </pic:spPr>
                </pic:pic>
              </a:graphicData>
            </a:graphic>
          </wp:inline>
        </w:drawing>
      </w:r>
    </w:p>
    <w:p w14:paraId="5169A90F"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Mendeleev's Flower (Flower periodic table)</w:t>
      </w:r>
    </w:p>
    <w:p w14:paraId="5D87875A"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33607EE8" w14:textId="55F01265"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3B52E230" wp14:editId="39964C0B">
            <wp:extent cx="1097280" cy="1141095"/>
            <wp:effectExtent l="0" t="0" r="7620" b="1905"/>
            <wp:docPr id="11" name="Picture 11">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69"/>
                    </pic:cNvPr>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097280" cy="1141095"/>
                    </a:xfrm>
                    <a:prstGeom prst="rect">
                      <a:avLst/>
                    </a:prstGeom>
                    <a:noFill/>
                    <a:ln>
                      <a:noFill/>
                    </a:ln>
                  </pic:spPr>
                </pic:pic>
              </a:graphicData>
            </a:graphic>
          </wp:inline>
        </w:drawing>
      </w:r>
    </w:p>
    <w:p w14:paraId="17F163C0"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Binary electron shells periodic table</w:t>
      </w:r>
    </w:p>
    <w:p w14:paraId="228C6B95"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0007FAC4" w14:textId="087037B4"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lastRenderedPageBreak/>
        <w:drawing>
          <wp:inline distT="0" distB="0" distL="0" distR="0" wp14:anchorId="75BC1550" wp14:editId="749B64A0">
            <wp:extent cx="1141095" cy="482600"/>
            <wp:effectExtent l="0" t="0" r="1905" b="0"/>
            <wp:docPr id="10" name="Picture 10">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71"/>
                    </pic:cNvPr>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141095" cy="482600"/>
                    </a:xfrm>
                    <a:prstGeom prst="rect">
                      <a:avLst/>
                    </a:prstGeom>
                    <a:noFill/>
                    <a:ln>
                      <a:noFill/>
                    </a:ln>
                  </pic:spPr>
                </pic:pic>
              </a:graphicData>
            </a:graphic>
          </wp:inline>
        </w:drawing>
      </w:r>
    </w:p>
    <w:p w14:paraId="4D2BD731"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"Stowe" periodic table</w:t>
      </w:r>
    </w:p>
    <w:p w14:paraId="25EB502A"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4F6F28CF" w14:textId="2036B10A"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4B8AA203" wp14:editId="6836FA8C">
            <wp:extent cx="1141095" cy="600075"/>
            <wp:effectExtent l="0" t="0" r="1905" b="9525"/>
            <wp:docPr id="9" name="Picture 9">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73"/>
                    </pic:cNvPr>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141095" cy="600075"/>
                    </a:xfrm>
                    <a:prstGeom prst="rect">
                      <a:avLst/>
                    </a:prstGeom>
                    <a:noFill/>
                    <a:ln>
                      <a:noFill/>
                    </a:ln>
                  </pic:spPr>
                </pic:pic>
              </a:graphicData>
            </a:graphic>
          </wp:inline>
        </w:drawing>
      </w:r>
    </w:p>
    <w:p w14:paraId="767D66F6"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"Zmaczynski &amp; Bayley" periodic table</w:t>
      </w:r>
    </w:p>
    <w:p w14:paraId="43E3DC6F"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178C6BEA" w14:textId="3D712541"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207621FC" wp14:editId="4E01FDC4">
            <wp:extent cx="760730" cy="1141095"/>
            <wp:effectExtent l="0" t="0" r="1270" b="1905"/>
            <wp:docPr id="8" name="Picture 8">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29"/>
                    </pic:cNvPr>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760730" cy="1141095"/>
                    </a:xfrm>
                    <a:prstGeom prst="rect">
                      <a:avLst/>
                    </a:prstGeom>
                    <a:noFill/>
                    <a:ln>
                      <a:noFill/>
                    </a:ln>
                  </pic:spPr>
                </pic:pic>
              </a:graphicData>
            </a:graphic>
          </wp:inline>
        </w:drawing>
      </w:r>
    </w:p>
    <w:p w14:paraId="01149E78"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ADOMAH periodic table (V. Tsimmerman)</w:t>
      </w:r>
    </w:p>
    <w:p w14:paraId="0F100663"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74D1BE8F" w14:textId="552DE039"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6F0292AA" wp14:editId="180D66CF">
            <wp:extent cx="1141095" cy="906780"/>
            <wp:effectExtent l="0" t="0" r="1905" b="7620"/>
            <wp:docPr id="7" name="Picture 7">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76"/>
                    </pic:cNvPr>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141095" cy="906780"/>
                    </a:xfrm>
                    <a:prstGeom prst="rect">
                      <a:avLst/>
                    </a:prstGeom>
                    <a:noFill/>
                    <a:ln>
                      <a:noFill/>
                    </a:ln>
                  </pic:spPr>
                </pic:pic>
              </a:graphicData>
            </a:graphic>
          </wp:inline>
        </w:drawing>
      </w:r>
    </w:p>
    <w:p w14:paraId="2D885AF1"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Newlands revisited</w:t>
      </w:r>
    </w:p>
    <w:p w14:paraId="63158978"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4C47AA18" w14:textId="507B6FB2"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50C186F5" wp14:editId="0E9A4CA8">
            <wp:extent cx="1141095" cy="1141095"/>
            <wp:effectExtent l="0" t="0" r="1905" b="1905"/>
            <wp:docPr id="6" name="Picture 6">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78"/>
                    </pic:cNvPr>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p w14:paraId="74552AF7"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Pyramidal periodic table</w:t>
      </w:r>
    </w:p>
    <w:p w14:paraId="025E342E"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7304724B" w14:textId="7A78F5FC"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drawing>
          <wp:inline distT="0" distB="0" distL="0" distR="0" wp14:anchorId="2B6340F1" wp14:editId="7C4EEA21">
            <wp:extent cx="1141095" cy="1097280"/>
            <wp:effectExtent l="0" t="0" r="1905" b="7620"/>
            <wp:docPr id="3" name="Picture 3">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280"/>
                    </pic:cNvPr>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141095" cy="1097280"/>
                    </a:xfrm>
                    <a:prstGeom prst="rect">
                      <a:avLst/>
                    </a:prstGeom>
                    <a:noFill/>
                    <a:ln>
                      <a:noFill/>
                    </a:ln>
                  </pic:spPr>
                </pic:pic>
              </a:graphicData>
            </a:graphic>
          </wp:inline>
        </w:drawing>
      </w:r>
    </w:p>
    <w:p w14:paraId="0CA1A030"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Stowe–Janet–Scerri with 3D electron orbitals</w:t>
      </w:r>
    </w:p>
    <w:p w14:paraId="2F8AFC13" w14:textId="77777777" w:rsidR="00F52F4C" w:rsidRPr="00F52F4C" w:rsidRDefault="00F52F4C" w:rsidP="00F52F4C">
      <w:pPr>
        <w:spacing w:after="0"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 </w:t>
      </w:r>
    </w:p>
    <w:p w14:paraId="01F525F2" w14:textId="3C5CB9E3" w:rsidR="00F52F4C" w:rsidRPr="00F52F4C" w:rsidRDefault="00F52F4C" w:rsidP="00F52F4C">
      <w:pPr>
        <w:numPr>
          <w:ilvl w:val="0"/>
          <w:numId w:val="6"/>
        </w:numPr>
        <w:shd w:val="clear" w:color="auto" w:fill="F8F9FA"/>
        <w:spacing w:before="100" w:beforeAutospacing="1" w:line="240" w:lineRule="auto"/>
        <w:ind w:left="414"/>
        <w:jc w:val="center"/>
        <w:textAlignment w:val="top"/>
        <w:rPr>
          <w:rFonts w:ascii="Arial" w:eastAsia="Times New Roman" w:hAnsi="Arial" w:cs="Arial"/>
          <w:color w:val="202122"/>
          <w:sz w:val="24"/>
          <w:szCs w:val="24"/>
          <w:lang w:val="en" w:eastAsia="en-GB"/>
        </w:rPr>
      </w:pPr>
      <w:r w:rsidRPr="00F52F4C">
        <w:rPr>
          <w:rFonts w:ascii="Arial" w:eastAsia="Times New Roman" w:hAnsi="Arial" w:cs="Arial"/>
          <w:noProof/>
          <w:color w:val="0B0080"/>
          <w:sz w:val="24"/>
          <w:szCs w:val="24"/>
          <w:lang w:val="en" w:eastAsia="en-GB"/>
        </w:rPr>
        <w:lastRenderedPageBreak/>
        <w:drawing>
          <wp:inline distT="0" distB="0" distL="0" distR="0" wp14:anchorId="19BF3286" wp14:editId="7182A765">
            <wp:extent cx="1141095" cy="1141095"/>
            <wp:effectExtent l="0" t="0" r="1905" b="1905"/>
            <wp:docPr id="1" name="Picture 1">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82"/>
                    </pic:cNvPr>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p w14:paraId="34BD5B81" w14:textId="77777777" w:rsidR="00F52F4C" w:rsidRPr="00F52F4C" w:rsidRDefault="00F52F4C" w:rsidP="00F52F4C">
      <w:pPr>
        <w:spacing w:before="120" w:line="240" w:lineRule="auto"/>
        <w:ind w:left="384"/>
        <w:textAlignment w:val="top"/>
        <w:rPr>
          <w:rFonts w:ascii="Arial" w:eastAsia="Times New Roman" w:hAnsi="Arial" w:cs="Arial"/>
          <w:color w:val="202122"/>
          <w:sz w:val="20"/>
          <w:szCs w:val="20"/>
          <w:lang w:val="en" w:eastAsia="en-GB"/>
        </w:rPr>
      </w:pPr>
      <w:r w:rsidRPr="00F52F4C">
        <w:rPr>
          <w:rFonts w:ascii="Arial" w:eastAsia="Times New Roman" w:hAnsi="Arial" w:cs="Arial"/>
          <w:color w:val="202122"/>
          <w:sz w:val="20"/>
          <w:szCs w:val="20"/>
          <w:lang w:val="en" w:eastAsia="en-GB"/>
        </w:rPr>
        <w:t>4D Stowe–Janet–Scerri periodic table</w:t>
      </w:r>
    </w:p>
    <w:p w14:paraId="5F6C2C3F" w14:textId="77777777" w:rsidR="00F52F4C" w:rsidRPr="00F52F4C" w:rsidRDefault="00F52F4C" w:rsidP="00F52F4C">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F52F4C">
        <w:rPr>
          <w:rFonts w:ascii="Georgia" w:eastAsia="Times New Roman" w:hAnsi="Georgia" w:cs="Arial"/>
          <w:color w:val="000000"/>
          <w:sz w:val="36"/>
          <w:szCs w:val="36"/>
          <w:lang w:val="en" w:eastAsia="en-GB"/>
        </w:rPr>
        <w:t>References</w:t>
      </w:r>
      <w:r w:rsidRPr="00F52F4C">
        <w:rPr>
          <w:rFonts w:ascii="Arial" w:eastAsia="Times New Roman" w:hAnsi="Arial" w:cs="Arial"/>
          <w:color w:val="54595D"/>
          <w:sz w:val="24"/>
          <w:szCs w:val="24"/>
          <w:lang w:val="en" w:eastAsia="en-GB"/>
        </w:rPr>
        <w:t>[</w:t>
      </w:r>
      <w:hyperlink r:id="rId284" w:tooltip="Edit section: References"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53EA4933"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85" w:anchor="cite_ref-1"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E. R. Scerri. </w:t>
      </w:r>
      <w:r w:rsidRPr="00F52F4C">
        <w:rPr>
          <w:rFonts w:ascii="Arial" w:eastAsia="Times New Roman" w:hAnsi="Arial" w:cs="Arial"/>
          <w:i/>
          <w:iCs/>
          <w:color w:val="202122"/>
          <w:sz w:val="19"/>
          <w:szCs w:val="19"/>
          <w:lang w:val="en" w:eastAsia="en-GB"/>
        </w:rPr>
        <w:t>The Periodic Table, Its Story and Its Significance</w:t>
      </w:r>
      <w:r w:rsidRPr="00F52F4C">
        <w:rPr>
          <w:rFonts w:ascii="Arial" w:eastAsia="Times New Roman" w:hAnsi="Arial" w:cs="Arial"/>
          <w:color w:val="202122"/>
          <w:sz w:val="19"/>
          <w:szCs w:val="19"/>
          <w:lang w:val="en" w:eastAsia="en-GB"/>
        </w:rPr>
        <w:t>. Oxford University Press, New York, 2006, </w:t>
      </w:r>
      <w:hyperlink r:id="rId286" w:tooltip="ISBN (identifier)" w:history="1">
        <w:r w:rsidRPr="00F52F4C">
          <w:rPr>
            <w:rFonts w:ascii="Arial" w:eastAsia="Times New Roman" w:hAnsi="Arial" w:cs="Arial"/>
            <w:color w:val="0B0080"/>
            <w:sz w:val="19"/>
            <w:szCs w:val="19"/>
            <w:u w:val="single"/>
            <w:lang w:val="en" w:eastAsia="en-GB"/>
          </w:rPr>
          <w:t>ISBN</w:t>
        </w:r>
      </w:hyperlink>
      <w:r w:rsidRPr="00F52F4C">
        <w:rPr>
          <w:rFonts w:ascii="Arial" w:eastAsia="Times New Roman" w:hAnsi="Arial" w:cs="Arial"/>
          <w:color w:val="202122"/>
          <w:sz w:val="19"/>
          <w:szCs w:val="19"/>
          <w:lang w:val="en" w:eastAsia="en-GB"/>
        </w:rPr>
        <w:t> </w:t>
      </w:r>
      <w:hyperlink r:id="rId287" w:tooltip="Special:BookSources/0195345673" w:history="1">
        <w:r w:rsidRPr="00F52F4C">
          <w:rPr>
            <w:rFonts w:ascii="Arial" w:eastAsia="Times New Roman" w:hAnsi="Arial" w:cs="Arial"/>
            <w:color w:val="0B0080"/>
            <w:sz w:val="19"/>
            <w:szCs w:val="19"/>
            <w:u w:val="single"/>
            <w:lang w:val="en" w:eastAsia="en-GB"/>
          </w:rPr>
          <w:t>0195345673</w:t>
        </w:r>
      </w:hyperlink>
      <w:r w:rsidRPr="00F52F4C">
        <w:rPr>
          <w:rFonts w:ascii="Arial" w:eastAsia="Times New Roman" w:hAnsi="Arial" w:cs="Arial"/>
          <w:color w:val="202122"/>
          <w:sz w:val="19"/>
          <w:szCs w:val="19"/>
          <w:lang w:val="en" w:eastAsia="en-GB"/>
        </w:rPr>
        <w:t>.</w:t>
      </w:r>
    </w:p>
    <w:p w14:paraId="5E06FAF9"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88" w:anchor="cite_ref-2"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Henry Bent. </w:t>
      </w:r>
      <w:r w:rsidRPr="00F52F4C">
        <w:rPr>
          <w:rFonts w:ascii="Arial" w:eastAsia="Times New Roman" w:hAnsi="Arial" w:cs="Arial"/>
          <w:i/>
          <w:iCs/>
          <w:color w:val="202122"/>
          <w:sz w:val="19"/>
          <w:szCs w:val="19"/>
          <w:lang w:val="en" w:eastAsia="en-GB"/>
        </w:rPr>
        <w:t>New Ideas in Chemistry from Fresh Energy for the Periodic Law</w:t>
      </w:r>
      <w:r w:rsidRPr="00F52F4C">
        <w:rPr>
          <w:rFonts w:ascii="Arial" w:eastAsia="Times New Roman" w:hAnsi="Arial" w:cs="Arial"/>
          <w:color w:val="202122"/>
          <w:sz w:val="19"/>
          <w:szCs w:val="19"/>
          <w:lang w:val="en" w:eastAsia="en-GB"/>
        </w:rPr>
        <w:t>. AuthorHouse, 2006, </w:t>
      </w:r>
      <w:hyperlink r:id="rId289" w:tooltip="ISBN (identifier)" w:history="1">
        <w:r w:rsidRPr="00F52F4C">
          <w:rPr>
            <w:rFonts w:ascii="Arial" w:eastAsia="Times New Roman" w:hAnsi="Arial" w:cs="Arial"/>
            <w:color w:val="0B0080"/>
            <w:sz w:val="19"/>
            <w:szCs w:val="19"/>
            <w:u w:val="single"/>
            <w:lang w:val="en" w:eastAsia="en-GB"/>
          </w:rPr>
          <w:t>ISBN</w:t>
        </w:r>
      </w:hyperlink>
      <w:r w:rsidRPr="00F52F4C">
        <w:rPr>
          <w:rFonts w:ascii="Arial" w:eastAsia="Times New Roman" w:hAnsi="Arial" w:cs="Arial"/>
          <w:color w:val="202122"/>
          <w:sz w:val="19"/>
          <w:szCs w:val="19"/>
          <w:lang w:val="en" w:eastAsia="en-GB"/>
        </w:rPr>
        <w:t> </w:t>
      </w:r>
      <w:hyperlink r:id="rId290" w:tooltip="Special:BookSources/978-1-4259-4862-7" w:history="1">
        <w:r w:rsidRPr="00F52F4C">
          <w:rPr>
            <w:rFonts w:ascii="Arial" w:eastAsia="Times New Roman" w:hAnsi="Arial" w:cs="Arial"/>
            <w:color w:val="0B0080"/>
            <w:sz w:val="19"/>
            <w:szCs w:val="19"/>
            <w:u w:val="single"/>
            <w:lang w:val="en" w:eastAsia="en-GB"/>
          </w:rPr>
          <w:t>978-1-4259-4862-7</w:t>
        </w:r>
      </w:hyperlink>
      <w:r w:rsidRPr="00F52F4C">
        <w:rPr>
          <w:rFonts w:ascii="Arial" w:eastAsia="Times New Roman" w:hAnsi="Arial" w:cs="Arial"/>
          <w:color w:val="202122"/>
          <w:sz w:val="19"/>
          <w:szCs w:val="19"/>
          <w:lang w:val="en" w:eastAsia="en-GB"/>
        </w:rPr>
        <w:t>.</w:t>
      </w:r>
    </w:p>
    <w:p w14:paraId="4CD70D4E"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1" w:anchor="cite_ref-3"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hyperlink r:id="rId292" w:history="1">
        <w:r w:rsidRPr="00F52F4C">
          <w:rPr>
            <w:rFonts w:ascii="Arial" w:eastAsia="Times New Roman" w:hAnsi="Arial" w:cs="Arial"/>
            <w:i/>
            <w:iCs/>
            <w:color w:val="663366"/>
            <w:sz w:val="19"/>
            <w:szCs w:val="19"/>
            <w:u w:val="single"/>
            <w:lang w:val="en" w:eastAsia="en-GB"/>
          </w:rPr>
          <w:t>"Left Step Periodic Table"</w:t>
        </w:r>
      </w:hyperlink>
      <w:r w:rsidRPr="00F52F4C">
        <w:rPr>
          <w:rFonts w:ascii="Arial" w:eastAsia="Times New Roman" w:hAnsi="Arial" w:cs="Arial"/>
          <w:i/>
          <w:iCs/>
          <w:color w:val="202122"/>
          <w:sz w:val="19"/>
          <w:szCs w:val="19"/>
          <w:lang w:val="en" w:eastAsia="en-GB"/>
        </w:rPr>
        <w:t>. 1928. Retrieved 2014-02-15.</w:t>
      </w:r>
    </w:p>
    <w:p w14:paraId="712643EC"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3" w:anchor="cite_ref-4"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Stewart, Philip J. (2009). "Charles Janet: Unrecognized genius of the periodic system". Foundations of Chemistry. </w:t>
      </w:r>
      <w:r w:rsidRPr="00F52F4C">
        <w:rPr>
          <w:rFonts w:ascii="Arial" w:eastAsia="Times New Roman" w:hAnsi="Arial" w:cs="Arial"/>
          <w:b/>
          <w:bCs/>
          <w:i/>
          <w:iCs/>
          <w:color w:val="202122"/>
          <w:sz w:val="19"/>
          <w:szCs w:val="19"/>
          <w:lang w:val="en" w:eastAsia="en-GB"/>
        </w:rPr>
        <w:t>12</w:t>
      </w:r>
      <w:r w:rsidRPr="00F52F4C">
        <w:rPr>
          <w:rFonts w:ascii="Arial" w:eastAsia="Times New Roman" w:hAnsi="Arial" w:cs="Arial"/>
          <w:i/>
          <w:iCs/>
          <w:color w:val="202122"/>
          <w:sz w:val="19"/>
          <w:szCs w:val="19"/>
          <w:lang w:val="en" w:eastAsia="en-GB"/>
        </w:rPr>
        <w:t>: 5–15. </w:t>
      </w:r>
      <w:hyperlink r:id="rId294" w:tooltip="Doi (identifier)" w:history="1">
        <w:r w:rsidRPr="00F52F4C">
          <w:rPr>
            <w:rFonts w:ascii="Arial" w:eastAsia="Times New Roman" w:hAnsi="Arial" w:cs="Arial"/>
            <w:i/>
            <w:iCs/>
            <w:color w:val="0B0080"/>
            <w:sz w:val="19"/>
            <w:szCs w:val="19"/>
            <w:u w:val="single"/>
            <w:lang w:val="en" w:eastAsia="en-GB"/>
          </w:rPr>
          <w:t>doi</w:t>
        </w:r>
      </w:hyperlink>
      <w:r w:rsidRPr="00F52F4C">
        <w:rPr>
          <w:rFonts w:ascii="Arial" w:eastAsia="Times New Roman" w:hAnsi="Arial" w:cs="Arial"/>
          <w:i/>
          <w:iCs/>
          <w:color w:val="202122"/>
          <w:sz w:val="19"/>
          <w:szCs w:val="19"/>
          <w:lang w:val="en" w:eastAsia="en-GB"/>
        </w:rPr>
        <w:t>:</w:t>
      </w:r>
      <w:hyperlink r:id="rId295" w:history="1">
        <w:r w:rsidRPr="00F52F4C">
          <w:rPr>
            <w:rFonts w:ascii="Arial" w:eastAsia="Times New Roman" w:hAnsi="Arial" w:cs="Arial"/>
            <w:i/>
            <w:iCs/>
            <w:color w:val="663366"/>
            <w:sz w:val="19"/>
            <w:szCs w:val="19"/>
            <w:u w:val="single"/>
            <w:lang w:val="en" w:eastAsia="en-GB"/>
          </w:rPr>
          <w:t>10.1007/s10698-008-9062-5</w:t>
        </w:r>
      </w:hyperlink>
      <w:r w:rsidRPr="00F52F4C">
        <w:rPr>
          <w:rFonts w:ascii="Arial" w:eastAsia="Times New Roman" w:hAnsi="Arial" w:cs="Arial"/>
          <w:i/>
          <w:iCs/>
          <w:color w:val="202122"/>
          <w:sz w:val="19"/>
          <w:szCs w:val="19"/>
          <w:lang w:val="en" w:eastAsia="en-GB"/>
        </w:rPr>
        <w:t>.</w:t>
      </w:r>
    </w:p>
    <w:p w14:paraId="6408A5B9"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6" w:anchor="cite_ref-5"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Benfey's table appears in an article by Glenn Seaborg, "Plutonium: The Ornery Element", </w:t>
      </w:r>
      <w:r w:rsidRPr="00F52F4C">
        <w:rPr>
          <w:rFonts w:ascii="Arial" w:eastAsia="Times New Roman" w:hAnsi="Arial" w:cs="Arial"/>
          <w:i/>
          <w:iCs/>
          <w:color w:val="202122"/>
          <w:sz w:val="19"/>
          <w:szCs w:val="19"/>
          <w:lang w:val="en" w:eastAsia="en-GB"/>
        </w:rPr>
        <w:t>Chemistry</w:t>
      </w:r>
      <w:r w:rsidRPr="00F52F4C">
        <w:rPr>
          <w:rFonts w:ascii="Arial" w:eastAsia="Times New Roman" w:hAnsi="Arial" w:cs="Arial"/>
          <w:color w:val="202122"/>
          <w:sz w:val="19"/>
          <w:szCs w:val="19"/>
          <w:lang w:val="en" w:eastAsia="en-GB"/>
        </w:rPr>
        <w:t>, June 1964, 37 (6), 12–17, on p. 14.</w:t>
      </w:r>
    </w:p>
    <w:p w14:paraId="3ACAA71D"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297" w:anchor="cite_ref-6"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Mazurs, E. G. (1974). Graphical Representations of the Periodic System During One Hundred Years. Alabama: University of Alabama Press. p. 111. </w:t>
      </w:r>
      <w:hyperlink r:id="rId298" w:tooltip="ISBN (identifier)" w:history="1">
        <w:r w:rsidRPr="00F52F4C">
          <w:rPr>
            <w:rFonts w:ascii="Arial" w:eastAsia="Times New Roman" w:hAnsi="Arial" w:cs="Arial"/>
            <w:i/>
            <w:iCs/>
            <w:color w:val="0B0080"/>
            <w:sz w:val="19"/>
            <w:szCs w:val="19"/>
            <w:u w:val="single"/>
            <w:lang w:val="en" w:eastAsia="en-GB"/>
          </w:rPr>
          <w:t>ISBN</w:t>
        </w:r>
      </w:hyperlink>
      <w:r w:rsidRPr="00F52F4C">
        <w:rPr>
          <w:rFonts w:ascii="Arial" w:eastAsia="Times New Roman" w:hAnsi="Arial" w:cs="Arial"/>
          <w:i/>
          <w:iCs/>
          <w:color w:val="202122"/>
          <w:sz w:val="19"/>
          <w:szCs w:val="19"/>
          <w:lang w:val="en" w:eastAsia="en-GB"/>
        </w:rPr>
        <w:t> </w:t>
      </w:r>
      <w:hyperlink r:id="rId299" w:tooltip="Special:BookSources/978-0-8173-3200-6" w:history="1">
        <w:r w:rsidRPr="00F52F4C">
          <w:rPr>
            <w:rFonts w:ascii="Arial" w:eastAsia="Times New Roman" w:hAnsi="Arial" w:cs="Arial"/>
            <w:i/>
            <w:iCs/>
            <w:color w:val="0B0080"/>
            <w:sz w:val="19"/>
            <w:szCs w:val="19"/>
            <w:u w:val="single"/>
            <w:lang w:val="en" w:eastAsia="en-GB"/>
          </w:rPr>
          <w:t>978-0-8173-3200-6</w:t>
        </w:r>
      </w:hyperlink>
      <w:r w:rsidRPr="00F52F4C">
        <w:rPr>
          <w:rFonts w:ascii="Arial" w:eastAsia="Times New Roman" w:hAnsi="Arial" w:cs="Arial"/>
          <w:i/>
          <w:iCs/>
          <w:color w:val="202122"/>
          <w:sz w:val="19"/>
          <w:szCs w:val="19"/>
          <w:lang w:val="en" w:eastAsia="en-GB"/>
        </w:rPr>
        <w:t>.</w:t>
      </w:r>
    </w:p>
    <w:p w14:paraId="0B79D583"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0" w:anchor="cite_ref-7"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The animated depiction of Giguère's periodic table that is widely available on the internet (including </w:t>
      </w:r>
      <w:hyperlink r:id="rId301" w:history="1">
        <w:r w:rsidRPr="00F52F4C">
          <w:rPr>
            <w:rFonts w:ascii="Arial" w:eastAsia="Times New Roman" w:hAnsi="Arial" w:cs="Arial"/>
            <w:color w:val="663366"/>
            <w:sz w:val="19"/>
            <w:szCs w:val="19"/>
            <w:u w:val="single"/>
            <w:lang w:val="en" w:eastAsia="en-GB"/>
          </w:rPr>
          <w:t>here</w:t>
        </w:r>
      </w:hyperlink>
      <w:r w:rsidRPr="00F52F4C">
        <w:rPr>
          <w:rFonts w:ascii="Arial" w:eastAsia="Times New Roman" w:hAnsi="Arial" w:cs="Arial"/>
          <w:color w:val="202122"/>
          <w:sz w:val="19"/>
          <w:szCs w:val="19"/>
          <w:lang w:val="en" w:eastAsia="en-GB"/>
        </w:rPr>
        <w:t>) is erroneous, as it does not include hydrogen and helium. Giguère included hydrogen, above lithium, and helium, above beryllium. See Giguère P. A. (1966). "The 'new look' for the periodic system". </w:t>
      </w:r>
      <w:r w:rsidRPr="00F52F4C">
        <w:rPr>
          <w:rFonts w:ascii="Arial" w:eastAsia="Times New Roman" w:hAnsi="Arial" w:cs="Arial"/>
          <w:i/>
          <w:iCs/>
          <w:color w:val="202122"/>
          <w:sz w:val="19"/>
          <w:szCs w:val="19"/>
          <w:lang w:val="en" w:eastAsia="en-GB"/>
        </w:rPr>
        <w:t>Chemistry in Canada</w:t>
      </w:r>
      <w:r w:rsidRPr="00F52F4C">
        <w:rPr>
          <w:rFonts w:ascii="Arial" w:eastAsia="Times New Roman" w:hAnsi="Arial" w:cs="Arial"/>
          <w:color w:val="202122"/>
          <w:sz w:val="19"/>
          <w:szCs w:val="19"/>
          <w:lang w:val="en" w:eastAsia="en-GB"/>
        </w:rPr>
        <w:t> vol. </w:t>
      </w:r>
      <w:r w:rsidRPr="00F52F4C">
        <w:rPr>
          <w:rFonts w:ascii="Arial" w:eastAsia="Times New Roman" w:hAnsi="Arial" w:cs="Arial"/>
          <w:b/>
          <w:bCs/>
          <w:color w:val="202122"/>
          <w:sz w:val="19"/>
          <w:szCs w:val="19"/>
          <w:lang w:val="en" w:eastAsia="en-GB"/>
        </w:rPr>
        <w:t>18</w:t>
      </w:r>
      <w:r w:rsidRPr="00F52F4C">
        <w:rPr>
          <w:rFonts w:ascii="Arial" w:eastAsia="Times New Roman" w:hAnsi="Arial" w:cs="Arial"/>
          <w:color w:val="202122"/>
          <w:sz w:val="19"/>
          <w:szCs w:val="19"/>
          <w:lang w:val="en" w:eastAsia="en-GB"/>
        </w:rPr>
        <w:t> (12): 36–39 (see p. 37).</w:t>
      </w:r>
    </w:p>
    <w:p w14:paraId="5C00AB20"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2" w:anchor="cite_ref-8"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Stowe, Timothy. </w:t>
      </w:r>
      <w:hyperlink r:id="rId303" w:history="1">
        <w:r w:rsidRPr="00F52F4C">
          <w:rPr>
            <w:rFonts w:ascii="Arial" w:eastAsia="Times New Roman" w:hAnsi="Arial" w:cs="Arial"/>
            <w:i/>
            <w:iCs/>
            <w:color w:val="663366"/>
            <w:sz w:val="19"/>
            <w:szCs w:val="19"/>
            <w:u w:val="single"/>
            <w:lang w:val="en" w:eastAsia="en-GB"/>
          </w:rPr>
          <w:t>"Physicist's Periodic Table 1989"</w:t>
        </w:r>
      </w:hyperlink>
      <w:r w:rsidRPr="00F52F4C">
        <w:rPr>
          <w:rFonts w:ascii="Arial" w:eastAsia="Times New Roman" w:hAnsi="Arial" w:cs="Arial"/>
          <w:i/>
          <w:iCs/>
          <w:color w:val="202122"/>
          <w:sz w:val="19"/>
          <w:szCs w:val="19"/>
          <w:lang w:val="en" w:eastAsia="en-GB"/>
        </w:rPr>
        <w:t>. jeries.rihani.com. Retrieved 24 September 2019. A physicist's chart of the chemical elements</w:t>
      </w:r>
    </w:p>
    <w:p w14:paraId="20B1CEBB"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4" w:anchor="cite_ref-9"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Bradley, David (20 July 2011). </w:t>
      </w:r>
      <w:hyperlink r:id="rId305" w:history="1">
        <w:r w:rsidRPr="00F52F4C">
          <w:rPr>
            <w:rFonts w:ascii="Arial" w:eastAsia="Times New Roman" w:hAnsi="Arial" w:cs="Arial"/>
            <w:i/>
            <w:iCs/>
            <w:color w:val="663366"/>
            <w:sz w:val="19"/>
            <w:szCs w:val="19"/>
            <w:u w:val="single"/>
            <w:lang w:val="en" w:eastAsia="en-GB"/>
          </w:rPr>
          <w:t>"At Last, A Definitive Periodic Table?"</w:t>
        </w:r>
      </w:hyperlink>
      <w:r w:rsidRPr="00F52F4C">
        <w:rPr>
          <w:rFonts w:ascii="Arial" w:eastAsia="Times New Roman" w:hAnsi="Arial" w:cs="Arial"/>
          <w:i/>
          <w:iCs/>
          <w:color w:val="202122"/>
          <w:sz w:val="19"/>
          <w:szCs w:val="19"/>
          <w:lang w:val="en" w:eastAsia="en-GB"/>
        </w:rPr>
        <w:t>. Chemviews. ChemistryViews.org. </w:t>
      </w:r>
      <w:hyperlink r:id="rId306" w:tooltip="Doi (identifier)" w:history="1">
        <w:r w:rsidRPr="00F52F4C">
          <w:rPr>
            <w:rFonts w:ascii="Arial" w:eastAsia="Times New Roman" w:hAnsi="Arial" w:cs="Arial"/>
            <w:i/>
            <w:iCs/>
            <w:color w:val="0B0080"/>
            <w:sz w:val="19"/>
            <w:szCs w:val="19"/>
            <w:u w:val="single"/>
            <w:lang w:val="en" w:eastAsia="en-GB"/>
          </w:rPr>
          <w:t>doi</w:t>
        </w:r>
      </w:hyperlink>
      <w:r w:rsidRPr="00F52F4C">
        <w:rPr>
          <w:rFonts w:ascii="Arial" w:eastAsia="Times New Roman" w:hAnsi="Arial" w:cs="Arial"/>
          <w:i/>
          <w:iCs/>
          <w:color w:val="202122"/>
          <w:sz w:val="19"/>
          <w:szCs w:val="19"/>
          <w:lang w:val="en" w:eastAsia="en-GB"/>
        </w:rPr>
        <w:t>:</w:t>
      </w:r>
      <w:hyperlink r:id="rId307" w:history="1">
        <w:r w:rsidRPr="00F52F4C">
          <w:rPr>
            <w:rFonts w:ascii="Arial" w:eastAsia="Times New Roman" w:hAnsi="Arial" w:cs="Arial"/>
            <w:i/>
            <w:iCs/>
            <w:color w:val="663366"/>
            <w:sz w:val="19"/>
            <w:szCs w:val="19"/>
            <w:u w:val="single"/>
            <w:lang w:val="en" w:eastAsia="en-GB"/>
          </w:rPr>
          <w:t>10.1002/chemv.201000107</w:t>
        </w:r>
      </w:hyperlink>
      <w:r w:rsidRPr="00F52F4C">
        <w:rPr>
          <w:rFonts w:ascii="Arial" w:eastAsia="Times New Roman" w:hAnsi="Arial" w:cs="Arial"/>
          <w:i/>
          <w:iCs/>
          <w:color w:val="202122"/>
          <w:sz w:val="19"/>
          <w:szCs w:val="19"/>
          <w:lang w:val="en" w:eastAsia="en-GB"/>
        </w:rPr>
        <w:t>. Retrieved 24 September 2019.</w:t>
      </w:r>
    </w:p>
    <w:p w14:paraId="6054A92F"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08" w:anchor="cite_ref-10"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Rich, Ronald L. (2005). "Are Some Elements More Equal Than Others?". J. Chem. Educ. </w:t>
      </w:r>
      <w:r w:rsidRPr="00F52F4C">
        <w:rPr>
          <w:rFonts w:ascii="Arial" w:eastAsia="Times New Roman" w:hAnsi="Arial" w:cs="Arial"/>
          <w:b/>
          <w:bCs/>
          <w:i/>
          <w:iCs/>
          <w:color w:val="202122"/>
          <w:sz w:val="19"/>
          <w:szCs w:val="19"/>
          <w:lang w:val="en" w:eastAsia="en-GB"/>
        </w:rPr>
        <w:t>82</w:t>
      </w:r>
      <w:r w:rsidRPr="00F52F4C">
        <w:rPr>
          <w:rFonts w:ascii="Arial" w:eastAsia="Times New Roman" w:hAnsi="Arial" w:cs="Arial"/>
          <w:i/>
          <w:iCs/>
          <w:color w:val="202122"/>
          <w:sz w:val="19"/>
          <w:szCs w:val="19"/>
          <w:lang w:val="en" w:eastAsia="en-GB"/>
        </w:rPr>
        <w:t> (12): 1761. </w:t>
      </w:r>
      <w:hyperlink r:id="rId309" w:tooltip="Bibcode (identifier)" w:history="1">
        <w:r w:rsidRPr="00F52F4C">
          <w:rPr>
            <w:rFonts w:ascii="Arial" w:eastAsia="Times New Roman" w:hAnsi="Arial" w:cs="Arial"/>
            <w:i/>
            <w:iCs/>
            <w:color w:val="0B0080"/>
            <w:sz w:val="19"/>
            <w:szCs w:val="19"/>
            <w:u w:val="single"/>
            <w:lang w:val="en" w:eastAsia="en-GB"/>
          </w:rPr>
          <w:t>Bibcode</w:t>
        </w:r>
      </w:hyperlink>
      <w:r w:rsidRPr="00F52F4C">
        <w:rPr>
          <w:rFonts w:ascii="Arial" w:eastAsia="Times New Roman" w:hAnsi="Arial" w:cs="Arial"/>
          <w:i/>
          <w:iCs/>
          <w:color w:val="202122"/>
          <w:sz w:val="19"/>
          <w:szCs w:val="19"/>
          <w:lang w:val="en" w:eastAsia="en-GB"/>
        </w:rPr>
        <w:t>:</w:t>
      </w:r>
      <w:hyperlink r:id="rId310" w:history="1">
        <w:r w:rsidRPr="00F52F4C">
          <w:rPr>
            <w:rFonts w:ascii="Arial" w:eastAsia="Times New Roman" w:hAnsi="Arial" w:cs="Arial"/>
            <w:i/>
            <w:iCs/>
            <w:color w:val="663366"/>
            <w:sz w:val="19"/>
            <w:szCs w:val="19"/>
            <w:u w:val="single"/>
            <w:lang w:val="en" w:eastAsia="en-GB"/>
          </w:rPr>
          <w:t>2005JChEd..82.1761R</w:t>
        </w:r>
      </w:hyperlink>
      <w:r w:rsidRPr="00F52F4C">
        <w:rPr>
          <w:rFonts w:ascii="Arial" w:eastAsia="Times New Roman" w:hAnsi="Arial" w:cs="Arial"/>
          <w:i/>
          <w:iCs/>
          <w:color w:val="202122"/>
          <w:sz w:val="19"/>
          <w:szCs w:val="19"/>
          <w:lang w:val="en" w:eastAsia="en-GB"/>
        </w:rPr>
        <w:t>. </w:t>
      </w:r>
      <w:hyperlink r:id="rId311" w:tooltip="Doi (identifier)" w:history="1">
        <w:r w:rsidRPr="00F52F4C">
          <w:rPr>
            <w:rFonts w:ascii="Arial" w:eastAsia="Times New Roman" w:hAnsi="Arial" w:cs="Arial"/>
            <w:i/>
            <w:iCs/>
            <w:color w:val="0B0080"/>
            <w:sz w:val="19"/>
            <w:szCs w:val="19"/>
            <w:u w:val="single"/>
            <w:lang w:val="en" w:eastAsia="en-GB"/>
          </w:rPr>
          <w:t>doi</w:t>
        </w:r>
      </w:hyperlink>
      <w:r w:rsidRPr="00F52F4C">
        <w:rPr>
          <w:rFonts w:ascii="Arial" w:eastAsia="Times New Roman" w:hAnsi="Arial" w:cs="Arial"/>
          <w:i/>
          <w:iCs/>
          <w:color w:val="202122"/>
          <w:sz w:val="19"/>
          <w:szCs w:val="19"/>
          <w:lang w:val="en" w:eastAsia="en-GB"/>
        </w:rPr>
        <w:t>:</w:t>
      </w:r>
      <w:hyperlink r:id="rId312" w:history="1">
        <w:r w:rsidRPr="00F52F4C">
          <w:rPr>
            <w:rFonts w:ascii="Arial" w:eastAsia="Times New Roman" w:hAnsi="Arial" w:cs="Arial"/>
            <w:i/>
            <w:iCs/>
            <w:color w:val="663366"/>
            <w:sz w:val="19"/>
            <w:szCs w:val="19"/>
            <w:u w:val="single"/>
            <w:lang w:val="en" w:eastAsia="en-GB"/>
          </w:rPr>
          <w:t>10.1021/ed082p1761</w:t>
        </w:r>
      </w:hyperlink>
      <w:r w:rsidRPr="00F52F4C">
        <w:rPr>
          <w:rFonts w:ascii="Arial" w:eastAsia="Times New Roman" w:hAnsi="Arial" w:cs="Arial"/>
          <w:i/>
          <w:iCs/>
          <w:color w:val="202122"/>
          <w:sz w:val="19"/>
          <w:szCs w:val="19"/>
          <w:lang w:val="en" w:eastAsia="en-GB"/>
        </w:rPr>
        <w:t>.</w:t>
      </w:r>
    </w:p>
    <w:p w14:paraId="2AEB5454"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13" w:anchor="cite_ref-11"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Clancy, Christina; et al. (2010). Chemistry 11. Canada: McGraw-Hill Ryerson. p. 28. </w:t>
      </w:r>
      <w:hyperlink r:id="rId314" w:tooltip="ISBN (identifier)" w:history="1">
        <w:r w:rsidRPr="00F52F4C">
          <w:rPr>
            <w:rFonts w:ascii="Arial" w:eastAsia="Times New Roman" w:hAnsi="Arial" w:cs="Arial"/>
            <w:i/>
            <w:iCs/>
            <w:color w:val="0B0080"/>
            <w:sz w:val="19"/>
            <w:szCs w:val="19"/>
            <w:u w:val="single"/>
            <w:lang w:val="en" w:eastAsia="en-GB"/>
          </w:rPr>
          <w:t>ISBN</w:t>
        </w:r>
      </w:hyperlink>
      <w:r w:rsidRPr="00F52F4C">
        <w:rPr>
          <w:rFonts w:ascii="Arial" w:eastAsia="Times New Roman" w:hAnsi="Arial" w:cs="Arial"/>
          <w:i/>
          <w:iCs/>
          <w:color w:val="202122"/>
          <w:sz w:val="19"/>
          <w:szCs w:val="19"/>
          <w:lang w:val="en" w:eastAsia="en-GB"/>
        </w:rPr>
        <w:t> </w:t>
      </w:r>
      <w:hyperlink r:id="rId315" w:tooltip="Special:BookSources/978-007091575-6" w:history="1">
        <w:r w:rsidRPr="00F52F4C">
          <w:rPr>
            <w:rFonts w:ascii="Arial" w:eastAsia="Times New Roman" w:hAnsi="Arial" w:cs="Arial"/>
            <w:i/>
            <w:iCs/>
            <w:color w:val="0B0080"/>
            <w:sz w:val="19"/>
            <w:szCs w:val="19"/>
            <w:u w:val="single"/>
            <w:lang w:val="en" w:eastAsia="en-GB"/>
          </w:rPr>
          <w:t>978-007091575-6</w:t>
        </w:r>
      </w:hyperlink>
      <w:r w:rsidRPr="00F52F4C">
        <w:rPr>
          <w:rFonts w:ascii="Arial" w:eastAsia="Times New Roman" w:hAnsi="Arial" w:cs="Arial"/>
          <w:i/>
          <w:iCs/>
          <w:color w:val="202122"/>
          <w:sz w:val="19"/>
          <w:szCs w:val="19"/>
          <w:lang w:val="en" w:eastAsia="en-GB"/>
        </w:rPr>
        <w:t>.</w:t>
      </w:r>
    </w:p>
    <w:p w14:paraId="210EF5B5"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16" w:anchor="cite_ref-12"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Leach, M. R. </w:t>
      </w:r>
      <w:hyperlink r:id="rId317" w:history="1">
        <w:r w:rsidRPr="00F52F4C">
          <w:rPr>
            <w:rFonts w:ascii="Arial" w:eastAsia="Times New Roman" w:hAnsi="Arial" w:cs="Arial"/>
            <w:i/>
            <w:iCs/>
            <w:color w:val="663366"/>
            <w:sz w:val="19"/>
            <w:szCs w:val="19"/>
            <w:u w:val="single"/>
            <w:lang w:val="en" w:eastAsia="en-GB"/>
          </w:rPr>
          <w:t>"ADOMAH Periodic Table by Valery Tsimmerman"</w:t>
        </w:r>
      </w:hyperlink>
      <w:r w:rsidRPr="00F52F4C">
        <w:rPr>
          <w:rFonts w:ascii="Arial" w:eastAsia="Times New Roman" w:hAnsi="Arial" w:cs="Arial"/>
          <w:i/>
          <w:iCs/>
          <w:color w:val="202122"/>
          <w:sz w:val="19"/>
          <w:szCs w:val="19"/>
          <w:lang w:val="en" w:eastAsia="en-GB"/>
        </w:rPr>
        <w:t>. Internet Database of Periodic Tables. Retrieved July 29, 2019.</w:t>
      </w:r>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Stewart, P. J. (2010). "Charles Janet: unrecognized genius of the periodic system". Foundations of Chemistry. </w:t>
      </w:r>
      <w:r w:rsidRPr="00F52F4C">
        <w:rPr>
          <w:rFonts w:ascii="Arial" w:eastAsia="Times New Roman" w:hAnsi="Arial" w:cs="Arial"/>
          <w:b/>
          <w:bCs/>
          <w:i/>
          <w:iCs/>
          <w:color w:val="202122"/>
          <w:sz w:val="19"/>
          <w:szCs w:val="19"/>
          <w:lang w:val="en" w:eastAsia="en-GB"/>
        </w:rPr>
        <w:t>12</w:t>
      </w:r>
      <w:r w:rsidRPr="00F52F4C">
        <w:rPr>
          <w:rFonts w:ascii="Arial" w:eastAsia="Times New Roman" w:hAnsi="Arial" w:cs="Arial"/>
          <w:i/>
          <w:iCs/>
          <w:color w:val="202122"/>
          <w:sz w:val="19"/>
          <w:szCs w:val="19"/>
          <w:lang w:val="en" w:eastAsia="en-GB"/>
        </w:rPr>
        <w:t> (1): 5–15. </w:t>
      </w:r>
      <w:hyperlink r:id="rId318" w:tooltip="Doi (identifier)" w:history="1">
        <w:r w:rsidRPr="00F52F4C">
          <w:rPr>
            <w:rFonts w:ascii="Arial" w:eastAsia="Times New Roman" w:hAnsi="Arial" w:cs="Arial"/>
            <w:i/>
            <w:iCs/>
            <w:color w:val="0B0080"/>
            <w:sz w:val="19"/>
            <w:szCs w:val="19"/>
            <w:u w:val="single"/>
            <w:lang w:val="en" w:eastAsia="en-GB"/>
          </w:rPr>
          <w:t>doi</w:t>
        </w:r>
      </w:hyperlink>
      <w:r w:rsidRPr="00F52F4C">
        <w:rPr>
          <w:rFonts w:ascii="Arial" w:eastAsia="Times New Roman" w:hAnsi="Arial" w:cs="Arial"/>
          <w:i/>
          <w:iCs/>
          <w:color w:val="202122"/>
          <w:sz w:val="19"/>
          <w:szCs w:val="19"/>
          <w:lang w:val="en" w:eastAsia="en-GB"/>
        </w:rPr>
        <w:t>:</w:t>
      </w:r>
      <w:hyperlink r:id="rId319" w:history="1">
        <w:r w:rsidRPr="00F52F4C">
          <w:rPr>
            <w:rFonts w:ascii="Arial" w:eastAsia="Times New Roman" w:hAnsi="Arial" w:cs="Arial"/>
            <w:i/>
            <w:iCs/>
            <w:color w:val="663366"/>
            <w:sz w:val="19"/>
            <w:szCs w:val="19"/>
            <w:u w:val="single"/>
            <w:lang w:val="en" w:eastAsia="en-GB"/>
          </w:rPr>
          <w:t>10.1007/s10698-008-9062-5</w:t>
        </w:r>
      </w:hyperlink>
      <w:r w:rsidRPr="00F52F4C">
        <w:rPr>
          <w:rFonts w:ascii="Arial" w:eastAsia="Times New Roman" w:hAnsi="Arial" w:cs="Arial"/>
          <w:i/>
          <w:iCs/>
          <w:color w:val="202122"/>
          <w:sz w:val="19"/>
          <w:szCs w:val="19"/>
          <w:lang w:val="en" w:eastAsia="en-GB"/>
        </w:rPr>
        <w:t>.</w:t>
      </w:r>
    </w:p>
    <w:p w14:paraId="55F4D667"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20" w:anchor="cite_ref-13"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Stewart, P. (2018). "Amateurs and professionals in chemistry: The case of the periodic table". In Scerri, E.; Restrepo, G. (eds.). From Mendeleev to Oganesson: A Multidisciplinary Perspective on the Periodic Table. New York: Oxford University Press. pp. 66–79 (76–77). </w:t>
      </w:r>
      <w:hyperlink r:id="rId321" w:tooltip="ISBN (identifier)" w:history="1">
        <w:r w:rsidRPr="00F52F4C">
          <w:rPr>
            <w:rFonts w:ascii="Arial" w:eastAsia="Times New Roman" w:hAnsi="Arial" w:cs="Arial"/>
            <w:i/>
            <w:iCs/>
            <w:color w:val="0B0080"/>
            <w:sz w:val="19"/>
            <w:szCs w:val="19"/>
            <w:u w:val="single"/>
            <w:lang w:val="en" w:eastAsia="en-GB"/>
          </w:rPr>
          <w:t>ISBN</w:t>
        </w:r>
      </w:hyperlink>
      <w:r w:rsidRPr="00F52F4C">
        <w:rPr>
          <w:rFonts w:ascii="Arial" w:eastAsia="Times New Roman" w:hAnsi="Arial" w:cs="Arial"/>
          <w:i/>
          <w:iCs/>
          <w:color w:val="202122"/>
          <w:sz w:val="19"/>
          <w:szCs w:val="19"/>
          <w:lang w:val="en" w:eastAsia="en-GB"/>
        </w:rPr>
        <w:t> </w:t>
      </w:r>
      <w:hyperlink r:id="rId322" w:tooltip="Special:BookSources/978-0-190-66853-2" w:history="1">
        <w:r w:rsidRPr="00F52F4C">
          <w:rPr>
            <w:rFonts w:ascii="Arial" w:eastAsia="Times New Roman" w:hAnsi="Arial" w:cs="Arial"/>
            <w:i/>
            <w:iCs/>
            <w:color w:val="0B0080"/>
            <w:sz w:val="19"/>
            <w:szCs w:val="19"/>
            <w:u w:val="single"/>
            <w:lang w:val="en" w:eastAsia="en-GB"/>
          </w:rPr>
          <w:t>978-0-190-66853-2</w:t>
        </w:r>
      </w:hyperlink>
      <w:r w:rsidRPr="00F52F4C">
        <w:rPr>
          <w:rFonts w:ascii="Arial" w:eastAsia="Times New Roman" w:hAnsi="Arial" w:cs="Arial"/>
          <w:i/>
          <w:iCs/>
          <w:color w:val="202122"/>
          <w:sz w:val="19"/>
          <w:szCs w:val="19"/>
          <w:lang w:val="en" w:eastAsia="en-GB"/>
        </w:rPr>
        <w:t>.</w:t>
      </w:r>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Leach, M. R. </w:t>
      </w:r>
      <w:hyperlink r:id="rId323" w:history="1">
        <w:r w:rsidRPr="00F52F4C">
          <w:rPr>
            <w:rFonts w:ascii="Arial" w:eastAsia="Times New Roman" w:hAnsi="Arial" w:cs="Arial"/>
            <w:i/>
            <w:iCs/>
            <w:color w:val="663366"/>
            <w:sz w:val="19"/>
            <w:szCs w:val="19"/>
            <w:u w:val="single"/>
            <w:lang w:val="en" w:eastAsia="en-GB"/>
          </w:rPr>
          <w:t>"ADOMAH Periodic Table Glass Cube"</w:t>
        </w:r>
      </w:hyperlink>
      <w:r w:rsidRPr="00F52F4C">
        <w:rPr>
          <w:rFonts w:ascii="Arial" w:eastAsia="Times New Roman" w:hAnsi="Arial" w:cs="Arial"/>
          <w:i/>
          <w:iCs/>
          <w:color w:val="202122"/>
          <w:sz w:val="19"/>
          <w:szCs w:val="19"/>
          <w:lang w:val="en" w:eastAsia="en-GB"/>
        </w:rPr>
        <w:t>. Internet Database of Periodic Tables. Retrieved August 1, 2019.</w:t>
      </w:r>
    </w:p>
    <w:p w14:paraId="2CD2095B" w14:textId="77777777" w:rsidR="00F52F4C" w:rsidRPr="00F52F4C" w:rsidRDefault="00F52F4C" w:rsidP="00F52F4C">
      <w:pPr>
        <w:numPr>
          <w:ilvl w:val="1"/>
          <w:numId w:val="7"/>
        </w:numPr>
        <w:spacing w:before="100" w:beforeAutospacing="1" w:after="24" w:line="240" w:lineRule="auto"/>
        <w:ind w:left="768"/>
        <w:rPr>
          <w:rFonts w:ascii="Arial" w:eastAsia="Times New Roman" w:hAnsi="Arial" w:cs="Arial"/>
          <w:color w:val="202122"/>
          <w:sz w:val="19"/>
          <w:szCs w:val="19"/>
          <w:lang w:val="en" w:eastAsia="en-GB"/>
        </w:rPr>
      </w:pPr>
      <w:hyperlink r:id="rId324" w:anchor="cite_ref-14"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Marks, E. G.; Marks, J. A. (2010). "Newlands revisited: A display of the periodicity of the chemical elements for chemists". Foundations of Chemistry. </w:t>
      </w:r>
      <w:r w:rsidRPr="00F52F4C">
        <w:rPr>
          <w:rFonts w:ascii="Arial" w:eastAsia="Times New Roman" w:hAnsi="Arial" w:cs="Arial"/>
          <w:b/>
          <w:bCs/>
          <w:i/>
          <w:iCs/>
          <w:color w:val="202122"/>
          <w:sz w:val="19"/>
          <w:szCs w:val="19"/>
          <w:lang w:val="en" w:eastAsia="en-GB"/>
        </w:rPr>
        <w:t>12</w:t>
      </w:r>
      <w:r w:rsidRPr="00F52F4C">
        <w:rPr>
          <w:rFonts w:ascii="Arial" w:eastAsia="Times New Roman" w:hAnsi="Arial" w:cs="Arial"/>
          <w:i/>
          <w:iCs/>
          <w:color w:val="202122"/>
          <w:sz w:val="19"/>
          <w:szCs w:val="19"/>
          <w:lang w:val="en" w:eastAsia="en-GB"/>
        </w:rPr>
        <w:t>: 85–93. </w:t>
      </w:r>
      <w:hyperlink r:id="rId325" w:tooltip="Doi (identifier)" w:history="1">
        <w:r w:rsidRPr="00F52F4C">
          <w:rPr>
            <w:rFonts w:ascii="Arial" w:eastAsia="Times New Roman" w:hAnsi="Arial" w:cs="Arial"/>
            <w:i/>
            <w:iCs/>
            <w:color w:val="0B0080"/>
            <w:sz w:val="19"/>
            <w:szCs w:val="19"/>
            <w:u w:val="single"/>
            <w:lang w:val="en" w:eastAsia="en-GB"/>
          </w:rPr>
          <w:t>doi</w:t>
        </w:r>
      </w:hyperlink>
      <w:r w:rsidRPr="00F52F4C">
        <w:rPr>
          <w:rFonts w:ascii="Arial" w:eastAsia="Times New Roman" w:hAnsi="Arial" w:cs="Arial"/>
          <w:i/>
          <w:iCs/>
          <w:color w:val="202122"/>
          <w:sz w:val="19"/>
          <w:szCs w:val="19"/>
          <w:lang w:val="en" w:eastAsia="en-GB"/>
        </w:rPr>
        <w:t>:</w:t>
      </w:r>
      <w:hyperlink r:id="rId326" w:history="1">
        <w:r w:rsidRPr="00F52F4C">
          <w:rPr>
            <w:rFonts w:ascii="Arial" w:eastAsia="Times New Roman" w:hAnsi="Arial" w:cs="Arial"/>
            <w:i/>
            <w:iCs/>
            <w:color w:val="663366"/>
            <w:sz w:val="19"/>
            <w:szCs w:val="19"/>
            <w:u w:val="single"/>
            <w:lang w:val="en" w:eastAsia="en-GB"/>
          </w:rPr>
          <w:t>10.1007/s10698-010-9083-8</w:t>
        </w:r>
      </w:hyperlink>
      <w:r w:rsidRPr="00F52F4C">
        <w:rPr>
          <w:rFonts w:ascii="Arial" w:eastAsia="Times New Roman" w:hAnsi="Arial" w:cs="Arial"/>
          <w:i/>
          <w:iCs/>
          <w:color w:val="202122"/>
          <w:sz w:val="19"/>
          <w:szCs w:val="19"/>
          <w:lang w:val="en" w:eastAsia="en-GB"/>
        </w:rPr>
        <w:t>.</w:t>
      </w:r>
    </w:p>
    <w:p w14:paraId="10BDBD08" w14:textId="77777777" w:rsidR="00F52F4C" w:rsidRPr="00F52F4C" w:rsidRDefault="00F52F4C" w:rsidP="00F52F4C">
      <w:pPr>
        <w:numPr>
          <w:ilvl w:val="1"/>
          <w:numId w:val="7"/>
        </w:numPr>
        <w:spacing w:before="100" w:beforeAutospacing="1" w:line="240" w:lineRule="auto"/>
        <w:ind w:left="768"/>
        <w:rPr>
          <w:rFonts w:ascii="Arial" w:eastAsia="Times New Roman" w:hAnsi="Arial" w:cs="Arial"/>
          <w:color w:val="202122"/>
          <w:sz w:val="19"/>
          <w:szCs w:val="19"/>
          <w:lang w:val="en" w:eastAsia="en-GB"/>
        </w:rPr>
      </w:pPr>
      <w:hyperlink r:id="rId327" w:anchor="cite_ref-15" w:tooltip="Jump up" w:history="1">
        <w:r w:rsidRPr="00F52F4C">
          <w:rPr>
            <w:rFonts w:ascii="Arial" w:eastAsia="Times New Roman" w:hAnsi="Arial" w:cs="Arial"/>
            <w:b/>
            <w:bCs/>
            <w:color w:val="0B0080"/>
            <w:sz w:val="19"/>
            <w:szCs w:val="19"/>
            <w:u w:val="single"/>
            <w:lang w:val="en" w:eastAsia="en-GB"/>
          </w:rPr>
          <w:t>^</w:t>
        </w:r>
      </w:hyperlink>
      <w:r w:rsidRPr="00F52F4C">
        <w:rPr>
          <w:rFonts w:ascii="Arial" w:eastAsia="Times New Roman" w:hAnsi="Arial" w:cs="Arial"/>
          <w:color w:val="202122"/>
          <w:sz w:val="19"/>
          <w:szCs w:val="19"/>
          <w:lang w:val="en" w:eastAsia="en-GB"/>
        </w:rPr>
        <w:t> </w:t>
      </w:r>
      <w:r w:rsidRPr="00F52F4C">
        <w:rPr>
          <w:rFonts w:ascii="Arial" w:eastAsia="Times New Roman" w:hAnsi="Arial" w:cs="Arial"/>
          <w:i/>
          <w:iCs/>
          <w:color w:val="202122"/>
          <w:sz w:val="19"/>
          <w:szCs w:val="19"/>
          <w:lang w:val="en" w:eastAsia="en-GB"/>
        </w:rPr>
        <w:t>Amato, Ivan (November 21, 2006). </w:t>
      </w:r>
      <w:hyperlink r:id="rId328" w:history="1">
        <w:r w:rsidRPr="00F52F4C">
          <w:rPr>
            <w:rFonts w:ascii="Arial" w:eastAsia="Times New Roman" w:hAnsi="Arial" w:cs="Arial"/>
            <w:i/>
            <w:iCs/>
            <w:color w:val="663366"/>
            <w:sz w:val="19"/>
            <w:szCs w:val="19"/>
            <w:u w:val="single"/>
            <w:lang w:val="en" w:eastAsia="en-GB"/>
          </w:rPr>
          <w:t>"Beyond The Periodic Table Metal clusters mimic chemical properties of atoms"</w:t>
        </w:r>
      </w:hyperlink>
      <w:r w:rsidRPr="00F52F4C">
        <w:rPr>
          <w:rFonts w:ascii="Arial" w:eastAsia="Times New Roman" w:hAnsi="Arial" w:cs="Arial"/>
          <w:i/>
          <w:iCs/>
          <w:color w:val="202122"/>
          <w:sz w:val="19"/>
          <w:szCs w:val="19"/>
          <w:lang w:val="en" w:eastAsia="en-GB"/>
        </w:rPr>
        <w:t>. </w:t>
      </w:r>
      <w:hyperlink r:id="rId329" w:tooltip="Chemical &amp; Engineering News" w:history="1">
        <w:r w:rsidRPr="00F52F4C">
          <w:rPr>
            <w:rFonts w:ascii="Arial" w:eastAsia="Times New Roman" w:hAnsi="Arial" w:cs="Arial"/>
            <w:i/>
            <w:iCs/>
            <w:color w:val="0B0080"/>
            <w:sz w:val="19"/>
            <w:szCs w:val="19"/>
            <w:u w:val="single"/>
            <w:lang w:val="en" w:eastAsia="en-GB"/>
          </w:rPr>
          <w:t>Chemical &amp; Engineering News</w:t>
        </w:r>
      </w:hyperlink>
      <w:r w:rsidRPr="00F52F4C">
        <w:rPr>
          <w:rFonts w:ascii="Arial" w:eastAsia="Times New Roman" w:hAnsi="Arial" w:cs="Arial"/>
          <w:i/>
          <w:iCs/>
          <w:color w:val="202122"/>
          <w:sz w:val="19"/>
          <w:szCs w:val="19"/>
          <w:lang w:val="en" w:eastAsia="en-GB"/>
        </w:rPr>
        <w:t>.</w:t>
      </w:r>
    </w:p>
    <w:p w14:paraId="5A098EA2" w14:textId="77777777" w:rsidR="00F52F4C" w:rsidRPr="00F52F4C" w:rsidRDefault="00F52F4C" w:rsidP="00F52F4C">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F52F4C">
        <w:rPr>
          <w:rFonts w:ascii="Georgia" w:eastAsia="Times New Roman" w:hAnsi="Georgia" w:cs="Arial"/>
          <w:color w:val="000000"/>
          <w:sz w:val="36"/>
          <w:szCs w:val="36"/>
          <w:lang w:val="en" w:eastAsia="en-GB"/>
        </w:rPr>
        <w:t>Further reading</w:t>
      </w:r>
      <w:r w:rsidRPr="00F52F4C">
        <w:rPr>
          <w:rFonts w:ascii="Arial" w:eastAsia="Times New Roman" w:hAnsi="Arial" w:cs="Arial"/>
          <w:color w:val="54595D"/>
          <w:sz w:val="24"/>
          <w:szCs w:val="24"/>
          <w:lang w:val="en" w:eastAsia="en-GB"/>
        </w:rPr>
        <w:t>[</w:t>
      </w:r>
      <w:hyperlink r:id="rId330" w:tooltip="Edit section: Further reading"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3BB1B591" w14:textId="77777777" w:rsidR="00F52F4C" w:rsidRPr="00F52F4C" w:rsidRDefault="00F52F4C" w:rsidP="00F52F4C">
      <w:pPr>
        <w:numPr>
          <w:ilvl w:val="0"/>
          <w:numId w:val="8"/>
        </w:numPr>
        <w:spacing w:before="100" w:beforeAutospacing="1" w:after="24"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A 1974 review of the tables then known is considered a definitive work on the topic: Mazurs, E. G. Graphical Representations of the Periodic System During One Hundred Years. Alabama; University of Alabama Press, 1974, </w:t>
      </w:r>
      <w:hyperlink r:id="rId331" w:tooltip="ISBN (identifier)" w:history="1">
        <w:r w:rsidRPr="00F52F4C">
          <w:rPr>
            <w:rFonts w:ascii="Arial" w:eastAsia="Times New Roman" w:hAnsi="Arial" w:cs="Arial"/>
            <w:color w:val="0B0080"/>
            <w:sz w:val="24"/>
            <w:szCs w:val="24"/>
            <w:u w:val="single"/>
            <w:lang w:val="en" w:eastAsia="en-GB"/>
          </w:rPr>
          <w:t>ISBN</w:t>
        </w:r>
      </w:hyperlink>
      <w:r w:rsidRPr="00F52F4C">
        <w:rPr>
          <w:rFonts w:ascii="Arial" w:eastAsia="Times New Roman" w:hAnsi="Arial" w:cs="Arial"/>
          <w:color w:val="202122"/>
          <w:sz w:val="24"/>
          <w:szCs w:val="24"/>
          <w:lang w:val="en" w:eastAsia="en-GB"/>
        </w:rPr>
        <w:t> </w:t>
      </w:r>
      <w:hyperlink r:id="rId332" w:tooltip="Special:BookSources/0-8173-3200-6" w:history="1">
        <w:r w:rsidRPr="00F52F4C">
          <w:rPr>
            <w:rFonts w:ascii="Arial" w:eastAsia="Times New Roman" w:hAnsi="Arial" w:cs="Arial"/>
            <w:color w:val="0B0080"/>
            <w:sz w:val="24"/>
            <w:szCs w:val="24"/>
            <w:u w:val="single"/>
            <w:lang w:val="en" w:eastAsia="en-GB"/>
          </w:rPr>
          <w:t>0-8173-3200-6</w:t>
        </w:r>
      </w:hyperlink>
      <w:r w:rsidRPr="00F52F4C">
        <w:rPr>
          <w:rFonts w:ascii="Arial" w:eastAsia="Times New Roman" w:hAnsi="Arial" w:cs="Arial"/>
          <w:color w:val="202122"/>
          <w:sz w:val="24"/>
          <w:szCs w:val="24"/>
          <w:lang w:val="en" w:eastAsia="en-GB"/>
        </w:rPr>
        <w:t>.</w:t>
      </w:r>
    </w:p>
    <w:p w14:paraId="2B8F57EA" w14:textId="77777777" w:rsidR="00F52F4C" w:rsidRPr="00F52F4C" w:rsidRDefault="00F52F4C" w:rsidP="00F52F4C">
      <w:pPr>
        <w:numPr>
          <w:ilvl w:val="0"/>
          <w:numId w:val="8"/>
        </w:numPr>
        <w:spacing w:before="100" w:beforeAutospacing="1" w:after="24" w:line="240" w:lineRule="auto"/>
        <w:ind w:left="384"/>
        <w:rPr>
          <w:rFonts w:ascii="Arial" w:eastAsia="Times New Roman" w:hAnsi="Arial" w:cs="Arial"/>
          <w:color w:val="202122"/>
          <w:sz w:val="24"/>
          <w:szCs w:val="24"/>
          <w:lang w:val="en" w:eastAsia="en-GB"/>
        </w:rPr>
      </w:pPr>
      <w:r w:rsidRPr="00F52F4C">
        <w:rPr>
          <w:rFonts w:ascii="Arial" w:eastAsia="Times New Roman" w:hAnsi="Arial" w:cs="Arial"/>
          <w:color w:val="202122"/>
          <w:sz w:val="24"/>
          <w:szCs w:val="24"/>
          <w:lang w:val="en" w:eastAsia="en-GB"/>
        </w:rPr>
        <w:t>Hjørland, Birger (2011). </w:t>
      </w:r>
      <w:hyperlink r:id="rId333" w:history="1">
        <w:r w:rsidRPr="00F52F4C">
          <w:rPr>
            <w:rFonts w:ascii="Arial" w:eastAsia="Times New Roman" w:hAnsi="Arial" w:cs="Arial"/>
            <w:color w:val="663366"/>
            <w:sz w:val="24"/>
            <w:szCs w:val="24"/>
            <w:u w:val="single"/>
            <w:lang w:val="en" w:eastAsia="en-GB"/>
          </w:rPr>
          <w:t>The periodic table and the philosophy of classification</w:t>
        </w:r>
      </w:hyperlink>
      <w:r w:rsidRPr="00F52F4C">
        <w:rPr>
          <w:rFonts w:ascii="Arial" w:eastAsia="Times New Roman" w:hAnsi="Arial" w:cs="Arial"/>
          <w:color w:val="202122"/>
          <w:sz w:val="24"/>
          <w:szCs w:val="24"/>
          <w:lang w:val="en" w:eastAsia="en-GB"/>
        </w:rPr>
        <w:t>. Knowledge Organization, 38(1), 9–21.</w:t>
      </w:r>
    </w:p>
    <w:p w14:paraId="352C767D" w14:textId="77777777" w:rsidR="00F52F4C" w:rsidRPr="00F52F4C" w:rsidRDefault="00F52F4C" w:rsidP="00F52F4C">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F52F4C">
        <w:rPr>
          <w:rFonts w:ascii="Georgia" w:eastAsia="Times New Roman" w:hAnsi="Georgia" w:cs="Arial"/>
          <w:color w:val="000000"/>
          <w:sz w:val="36"/>
          <w:szCs w:val="36"/>
          <w:lang w:val="en" w:eastAsia="en-GB"/>
        </w:rPr>
        <w:t>External links</w:t>
      </w:r>
      <w:r w:rsidRPr="00F52F4C">
        <w:rPr>
          <w:rFonts w:ascii="Arial" w:eastAsia="Times New Roman" w:hAnsi="Arial" w:cs="Arial"/>
          <w:color w:val="54595D"/>
          <w:sz w:val="24"/>
          <w:szCs w:val="24"/>
          <w:lang w:val="en" w:eastAsia="en-GB"/>
        </w:rPr>
        <w:t>[</w:t>
      </w:r>
      <w:hyperlink r:id="rId334" w:tooltip="Edit section: External links" w:history="1">
        <w:r w:rsidRPr="00F52F4C">
          <w:rPr>
            <w:rFonts w:ascii="Arial" w:eastAsia="Times New Roman" w:hAnsi="Arial" w:cs="Arial"/>
            <w:color w:val="0B0080"/>
            <w:sz w:val="24"/>
            <w:szCs w:val="24"/>
            <w:u w:val="single"/>
            <w:lang w:val="en" w:eastAsia="en-GB"/>
          </w:rPr>
          <w:t>edit</w:t>
        </w:r>
      </w:hyperlink>
      <w:r w:rsidRPr="00F52F4C">
        <w:rPr>
          <w:rFonts w:ascii="Arial" w:eastAsia="Times New Roman" w:hAnsi="Arial" w:cs="Arial"/>
          <w:color w:val="54595D"/>
          <w:sz w:val="24"/>
          <w:szCs w:val="24"/>
          <w:lang w:val="en" w:eastAsia="en-GB"/>
        </w:rPr>
        <w:t>]</w:t>
      </w:r>
    </w:p>
    <w:p w14:paraId="05CA6205"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35" w:history="1">
        <w:r w:rsidRPr="00F52F4C">
          <w:rPr>
            <w:rFonts w:ascii="Arial" w:eastAsia="Times New Roman" w:hAnsi="Arial" w:cs="Arial"/>
            <w:color w:val="663366"/>
            <w:sz w:val="24"/>
            <w:szCs w:val="24"/>
            <w:u w:val="single"/>
            <w:lang w:val="en" w:eastAsia="en-GB"/>
          </w:rPr>
          <w:t>Representing the Periodic Table in Different Ways</w:t>
        </w:r>
      </w:hyperlink>
      <w:r w:rsidRPr="00F52F4C">
        <w:rPr>
          <w:rFonts w:ascii="Arial" w:eastAsia="Times New Roman" w:hAnsi="Arial" w:cs="Arial"/>
          <w:color w:val="202122"/>
          <w:sz w:val="24"/>
          <w:szCs w:val="24"/>
          <w:lang w:val="en" w:eastAsia="en-GB"/>
        </w:rPr>
        <w:t> a site curated by the Michigan State University Alumni Association Knowledge Network</w:t>
      </w:r>
    </w:p>
    <w:p w14:paraId="401F0DAB"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36" w:history="1">
        <w:r w:rsidRPr="00F52F4C">
          <w:rPr>
            <w:rFonts w:ascii="Arial" w:eastAsia="Times New Roman" w:hAnsi="Arial" w:cs="Arial"/>
            <w:color w:val="663366"/>
            <w:sz w:val="24"/>
            <w:szCs w:val="24"/>
            <w:u w:val="single"/>
            <w:lang w:val="en" w:eastAsia="en-GB"/>
          </w:rPr>
          <w:t>Robert Harrison's modern spiral periodic table</w:t>
        </w:r>
      </w:hyperlink>
    </w:p>
    <w:p w14:paraId="025C2747"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37" w:anchor="j" w:history="1">
        <w:r w:rsidRPr="00F52F4C">
          <w:rPr>
            <w:rFonts w:ascii="Arial" w:eastAsia="Times New Roman" w:hAnsi="Arial" w:cs="Arial"/>
            <w:color w:val="663366"/>
            <w:sz w:val="24"/>
            <w:szCs w:val="24"/>
            <w:u w:val="single"/>
            <w:lang w:val="en" w:eastAsia="en-GB"/>
          </w:rPr>
          <w:t>Janet's Left Step Periodic Table</w:t>
        </w:r>
      </w:hyperlink>
    </w:p>
    <w:p w14:paraId="245B6D37"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38" w:history="1">
        <w:r w:rsidRPr="00F52F4C">
          <w:rPr>
            <w:rFonts w:ascii="Arial" w:eastAsia="Times New Roman" w:hAnsi="Arial" w:cs="Arial"/>
            <w:color w:val="663366"/>
            <w:sz w:val="24"/>
            <w:szCs w:val="24"/>
            <w:u w:val="single"/>
            <w:lang w:val="en" w:eastAsia="en-GB"/>
          </w:rPr>
          <w:t>Correction to Physicist periodic table offered by Jeries Rihani</w:t>
        </w:r>
      </w:hyperlink>
      <w:r w:rsidRPr="00F52F4C">
        <w:rPr>
          <w:rFonts w:ascii="Arial" w:eastAsia="Times New Roman" w:hAnsi="Arial" w:cs="Arial"/>
          <w:color w:val="202122"/>
          <w:sz w:val="24"/>
          <w:szCs w:val="24"/>
          <w:lang w:val="en" w:eastAsia="en-GB"/>
        </w:rPr>
        <w:t> as </w:t>
      </w:r>
      <w:hyperlink r:id="rId339" w:tooltip="Meitnerium" w:history="1">
        <w:r w:rsidRPr="00F52F4C">
          <w:rPr>
            <w:rFonts w:ascii="Arial" w:eastAsia="Times New Roman" w:hAnsi="Arial" w:cs="Arial"/>
            <w:color w:val="0B0080"/>
            <w:sz w:val="24"/>
            <w:szCs w:val="24"/>
            <w:u w:val="single"/>
            <w:lang w:val="en" w:eastAsia="en-GB"/>
          </w:rPr>
          <w:t>Meitnerium</w:t>
        </w:r>
      </w:hyperlink>
      <w:r w:rsidRPr="00F52F4C">
        <w:rPr>
          <w:rFonts w:ascii="Arial" w:eastAsia="Times New Roman" w:hAnsi="Arial" w:cs="Arial"/>
          <w:color w:val="202122"/>
          <w:sz w:val="24"/>
          <w:szCs w:val="24"/>
          <w:lang w:val="en" w:eastAsia="en-GB"/>
        </w:rPr>
        <w:t> occupies the position that </w:t>
      </w:r>
      <w:hyperlink r:id="rId340" w:tooltip="Hassium" w:history="1">
        <w:r w:rsidRPr="00F52F4C">
          <w:rPr>
            <w:rFonts w:ascii="Arial" w:eastAsia="Times New Roman" w:hAnsi="Arial" w:cs="Arial"/>
            <w:color w:val="0B0080"/>
            <w:sz w:val="24"/>
            <w:szCs w:val="24"/>
            <w:u w:val="single"/>
            <w:lang w:val="en" w:eastAsia="en-GB"/>
          </w:rPr>
          <w:t>Hassium</w:t>
        </w:r>
      </w:hyperlink>
      <w:r w:rsidRPr="00F52F4C">
        <w:rPr>
          <w:rFonts w:ascii="Arial" w:eastAsia="Times New Roman" w:hAnsi="Arial" w:cs="Arial"/>
          <w:color w:val="202122"/>
          <w:sz w:val="24"/>
          <w:szCs w:val="24"/>
          <w:lang w:val="en" w:eastAsia="en-GB"/>
        </w:rPr>
        <w:t> should have.</w:t>
      </w:r>
    </w:p>
    <w:p w14:paraId="6279A714"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1" w:history="1">
        <w:r w:rsidRPr="00F52F4C">
          <w:rPr>
            <w:rFonts w:ascii="Arial" w:eastAsia="Times New Roman" w:hAnsi="Arial" w:cs="Arial"/>
            <w:color w:val="663366"/>
            <w:sz w:val="24"/>
            <w:szCs w:val="24"/>
            <w:u w:val="single"/>
            <w:lang w:val="en" w:eastAsia="en-GB"/>
          </w:rPr>
          <w:t>A Wired Article on Alternate Periodic Tables</w:t>
        </w:r>
      </w:hyperlink>
    </w:p>
    <w:p w14:paraId="700BA1C6"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2" w:history="1">
        <w:r w:rsidRPr="00F52F4C">
          <w:rPr>
            <w:rFonts w:ascii="Arial" w:eastAsia="Times New Roman" w:hAnsi="Arial" w:cs="Arial"/>
            <w:color w:val="663366"/>
            <w:sz w:val="24"/>
            <w:szCs w:val="24"/>
            <w:u w:val="single"/>
            <w:lang w:val="en" w:eastAsia="en-GB"/>
          </w:rPr>
          <w:t>A Selection of Periodic Tables</w:t>
        </w:r>
      </w:hyperlink>
    </w:p>
    <w:p w14:paraId="094A1E45"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3" w:history="1">
        <w:r w:rsidRPr="00F52F4C">
          <w:rPr>
            <w:rFonts w:ascii="Arial" w:eastAsia="Times New Roman" w:hAnsi="Arial" w:cs="Arial"/>
            <w:color w:val="663366"/>
            <w:sz w:val="24"/>
            <w:szCs w:val="24"/>
            <w:u w:val="single"/>
            <w:lang w:val="en" w:eastAsia="en-GB"/>
          </w:rPr>
          <w:t>http://periodicspiral.com/</w:t>
        </w:r>
      </w:hyperlink>
      <w:r w:rsidRPr="00F52F4C">
        <w:rPr>
          <w:rFonts w:ascii="Arial" w:eastAsia="Times New Roman" w:hAnsi="Arial" w:cs="Arial"/>
          <w:color w:val="202122"/>
          <w:sz w:val="24"/>
          <w:szCs w:val="24"/>
          <w:lang w:val="en" w:eastAsia="en-GB"/>
        </w:rPr>
        <w:t> arranges the periodic table in a (hexagonal) spiral.</w:t>
      </w:r>
    </w:p>
    <w:p w14:paraId="7B7801EC"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4" w:history="1">
        <w:r w:rsidRPr="00F52F4C">
          <w:rPr>
            <w:rFonts w:ascii="Arial" w:eastAsia="Times New Roman" w:hAnsi="Arial" w:cs="Arial"/>
            <w:i/>
            <w:iCs/>
            <w:color w:val="663366"/>
            <w:sz w:val="24"/>
            <w:szCs w:val="24"/>
            <w:u w:val="single"/>
            <w:lang w:val="en" w:eastAsia="en-GB"/>
          </w:rPr>
          <w:t>Rotaperiod.com</w:t>
        </w:r>
      </w:hyperlink>
      <w:r w:rsidRPr="00F52F4C">
        <w:rPr>
          <w:rFonts w:ascii="Arial" w:eastAsia="Times New Roman" w:hAnsi="Arial" w:cs="Arial"/>
          <w:color w:val="202122"/>
          <w:sz w:val="24"/>
          <w:szCs w:val="24"/>
          <w:lang w:val="en" w:eastAsia="en-GB"/>
        </w:rPr>
        <w:t> A new periodic table.</w:t>
      </w:r>
    </w:p>
    <w:p w14:paraId="45EEB82A"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5" w:history="1">
        <w:r w:rsidRPr="00F52F4C">
          <w:rPr>
            <w:rFonts w:ascii="Arial" w:eastAsia="Times New Roman" w:hAnsi="Arial" w:cs="Arial"/>
            <w:color w:val="663366"/>
            <w:sz w:val="24"/>
            <w:szCs w:val="24"/>
            <w:u w:val="single"/>
            <w:lang w:val="en" w:eastAsia="en-GB"/>
          </w:rPr>
          <w:t>Note</w:t>
        </w:r>
      </w:hyperlink>
      <w:r w:rsidRPr="00F52F4C">
        <w:rPr>
          <w:rFonts w:ascii="Arial" w:eastAsia="Times New Roman" w:hAnsi="Arial" w:cs="Arial"/>
          <w:color w:val="202122"/>
          <w:sz w:val="24"/>
          <w:szCs w:val="24"/>
          <w:lang w:val="en" w:eastAsia="en-GB"/>
        </w:rPr>
        <w:t> on the T-shirt topology of the Z-spiral.</w:t>
      </w:r>
    </w:p>
    <w:p w14:paraId="721BFFCB"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6" w:history="1">
        <w:r w:rsidRPr="00F52F4C">
          <w:rPr>
            <w:rFonts w:ascii="Arial" w:eastAsia="Times New Roman" w:hAnsi="Arial" w:cs="Arial"/>
            <w:color w:val="663366"/>
            <w:sz w:val="24"/>
            <w:szCs w:val="24"/>
            <w:u w:val="single"/>
            <w:lang w:val="en" w:eastAsia="en-GB"/>
          </w:rPr>
          <w:t>New Periodic Table of the Elements</w:t>
        </w:r>
      </w:hyperlink>
      <w:r w:rsidRPr="00F52F4C">
        <w:rPr>
          <w:rFonts w:ascii="Arial" w:eastAsia="Times New Roman" w:hAnsi="Arial" w:cs="Arial"/>
          <w:color w:val="202122"/>
          <w:sz w:val="24"/>
          <w:szCs w:val="24"/>
          <w:lang w:val="en" w:eastAsia="en-GB"/>
        </w:rPr>
        <w:t> this is in a square-triangular periodic arrangement.</w:t>
      </w:r>
    </w:p>
    <w:p w14:paraId="3730F519"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7" w:history="1">
        <w:r w:rsidRPr="00F52F4C">
          <w:rPr>
            <w:rFonts w:ascii="Arial" w:eastAsia="Times New Roman" w:hAnsi="Arial" w:cs="Arial"/>
            <w:color w:val="663366"/>
            <w:sz w:val="24"/>
            <w:szCs w:val="24"/>
            <w:u w:val="single"/>
            <w:lang w:val="en" w:eastAsia="en-GB"/>
          </w:rPr>
          <w:t>Periodic Table based on </w:t>
        </w:r>
        <w:r w:rsidRPr="00F52F4C">
          <w:rPr>
            <w:rFonts w:ascii="Arial" w:eastAsia="Times New Roman" w:hAnsi="Arial" w:cs="Arial"/>
            <w:b/>
            <w:bCs/>
            <w:color w:val="663366"/>
            <w:sz w:val="24"/>
            <w:szCs w:val="24"/>
            <w:u w:val="single"/>
            <w:lang w:val="en" w:eastAsia="en-GB"/>
          </w:rPr>
          <w:t>electron configurations</w:t>
        </w:r>
      </w:hyperlink>
    </w:p>
    <w:p w14:paraId="6C379EB7"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8" w:history="1">
        <w:r w:rsidRPr="00F52F4C">
          <w:rPr>
            <w:rFonts w:ascii="Arial" w:eastAsia="Times New Roman" w:hAnsi="Arial" w:cs="Arial"/>
            <w:color w:val="663366"/>
            <w:sz w:val="24"/>
            <w:szCs w:val="24"/>
            <w:u w:val="single"/>
            <w:lang w:val="en" w:eastAsia="en-GB"/>
          </w:rPr>
          <w:t>Database of Periodic Tables</w:t>
        </w:r>
      </w:hyperlink>
    </w:p>
    <w:p w14:paraId="2CD0BC22"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49" w:history="1">
        <w:r w:rsidRPr="00F52F4C">
          <w:rPr>
            <w:rFonts w:ascii="Arial" w:eastAsia="Times New Roman" w:hAnsi="Arial" w:cs="Arial"/>
            <w:color w:val="663366"/>
            <w:sz w:val="24"/>
            <w:szCs w:val="24"/>
            <w:u w:val="single"/>
            <w:lang w:val="en" w:eastAsia="en-GB"/>
          </w:rPr>
          <w:t>Periodic Fractal of the Elements</w:t>
        </w:r>
      </w:hyperlink>
    </w:p>
    <w:p w14:paraId="5ECE1C52"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50" w:history="1">
        <w:r w:rsidRPr="00F52F4C">
          <w:rPr>
            <w:rFonts w:ascii="Arial" w:eastAsia="Times New Roman" w:hAnsi="Arial" w:cs="Arial"/>
            <w:color w:val="663366"/>
            <w:sz w:val="24"/>
            <w:szCs w:val="24"/>
            <w:u w:val="single"/>
            <w:lang w:val="en" w:eastAsia="en-GB"/>
          </w:rPr>
          <w:t>Bob Doyle Periodic Table of the Elements</w:t>
        </w:r>
      </w:hyperlink>
      <w:r w:rsidRPr="00F52F4C">
        <w:rPr>
          <w:rFonts w:ascii="Arial" w:eastAsia="Times New Roman" w:hAnsi="Arial" w:cs="Arial"/>
          <w:color w:val="202122"/>
          <w:sz w:val="24"/>
          <w:szCs w:val="24"/>
          <w:lang w:val="en" w:eastAsia="en-GB"/>
        </w:rPr>
        <w:t> A regrouping by properties used to better explain electron grouping</w:t>
      </w:r>
    </w:p>
    <w:p w14:paraId="242169EE" w14:textId="77777777" w:rsidR="00F52F4C" w:rsidRPr="00F52F4C" w:rsidRDefault="00F52F4C" w:rsidP="00F52F4C">
      <w:pPr>
        <w:numPr>
          <w:ilvl w:val="0"/>
          <w:numId w:val="9"/>
        </w:numPr>
        <w:spacing w:before="100" w:beforeAutospacing="1" w:after="24" w:line="240" w:lineRule="auto"/>
        <w:ind w:left="384"/>
        <w:rPr>
          <w:rFonts w:ascii="Arial" w:eastAsia="Times New Roman" w:hAnsi="Arial" w:cs="Arial"/>
          <w:color w:val="202122"/>
          <w:sz w:val="24"/>
          <w:szCs w:val="24"/>
          <w:lang w:val="en" w:eastAsia="en-GB"/>
        </w:rPr>
      </w:pPr>
      <w:hyperlink r:id="rId351" w:history="1">
        <w:r w:rsidRPr="00F52F4C">
          <w:rPr>
            <w:rFonts w:ascii="Arial" w:eastAsia="Times New Roman" w:hAnsi="Arial" w:cs="Arial"/>
            <w:color w:val="663366"/>
            <w:sz w:val="24"/>
            <w:szCs w:val="24"/>
            <w:u w:val="single"/>
            <w:lang w:val="en" w:eastAsia="en-GB"/>
          </w:rPr>
          <w:t>Earth Scientist's Periodic Table</w:t>
        </w:r>
      </w:hyperlink>
    </w:p>
    <w:p w14:paraId="433F3CD6" w14:textId="77777777" w:rsidR="00CA1DC7" w:rsidRDefault="0049777B" w:rsidP="0049777B">
      <w:r w:rsidRPr="0049777B">
        <w:rPr>
          <w:rFonts w:hint="eastAsia"/>
        </w:rPr>
        <w:t xml:space="preserve"> </w:t>
      </w:r>
    </w:p>
    <w:p w14:paraId="6C0DAB11" w14:textId="77777777" w:rsidR="00CA1DC7" w:rsidRDefault="00CA1DC7">
      <w:r>
        <w:br w:type="page"/>
      </w:r>
    </w:p>
    <w:p w14:paraId="63689665" w14:textId="77777777" w:rsidR="0049777B" w:rsidRDefault="0049777B" w:rsidP="0049777B"/>
    <w:p w14:paraId="3E5E9E32" w14:textId="77777777" w:rsidR="00CA1DC7" w:rsidRPr="00CA1DC7" w:rsidRDefault="00CA1DC7" w:rsidP="00CA1DC7"/>
    <w:p w14:paraId="4EE7C785" w14:textId="77777777" w:rsidR="00CA1DC7" w:rsidRPr="00CA1DC7" w:rsidRDefault="00CA1DC7" w:rsidP="00CA1DC7"/>
    <w:p w14:paraId="2CDE0D9D" w14:textId="77777777" w:rsidR="00CA1DC7" w:rsidRPr="00CA1DC7" w:rsidRDefault="00CA1DC7" w:rsidP="00CA1DC7"/>
    <w:p w14:paraId="5DBD00C6" w14:textId="77777777" w:rsidR="00CA1DC7" w:rsidRPr="00CA1DC7" w:rsidRDefault="00CA1DC7" w:rsidP="00CA1DC7"/>
    <w:p w14:paraId="36D3835F" w14:textId="77777777" w:rsidR="00CA1DC7" w:rsidRPr="00CA1DC7" w:rsidRDefault="00CA1DC7" w:rsidP="00CA1DC7"/>
    <w:p w14:paraId="6B63AC60" w14:textId="77777777" w:rsidR="00CA1DC7" w:rsidRPr="00CA1DC7" w:rsidRDefault="00CA1DC7" w:rsidP="00CA1DC7"/>
    <w:p w14:paraId="69D8C90C" w14:textId="77777777" w:rsidR="00CA1DC7" w:rsidRPr="00CA1DC7" w:rsidRDefault="00CA1DC7" w:rsidP="00CA1DC7"/>
    <w:p w14:paraId="3CA5BA09" w14:textId="77777777" w:rsidR="00CA1DC7" w:rsidRPr="00CA1DC7" w:rsidRDefault="00CA1DC7" w:rsidP="00CA1DC7"/>
    <w:p w14:paraId="3CDEBB98" w14:textId="77777777" w:rsidR="00CA1DC7" w:rsidRPr="00CA1DC7" w:rsidRDefault="00CA1DC7" w:rsidP="00CA1DC7"/>
    <w:p w14:paraId="47CF8545" w14:textId="77777777" w:rsidR="00CA1DC7" w:rsidRPr="00CA1DC7" w:rsidRDefault="00CA1DC7" w:rsidP="00CA1DC7"/>
    <w:p w14:paraId="7F3873BE" w14:textId="77777777" w:rsidR="00CA1DC7" w:rsidRPr="00CA1DC7" w:rsidRDefault="00CA1DC7" w:rsidP="00CA1DC7"/>
    <w:p w14:paraId="33BD2B66" w14:textId="77777777" w:rsidR="00CA1DC7" w:rsidRPr="00CA1DC7" w:rsidRDefault="00CA1DC7" w:rsidP="00CA1DC7"/>
    <w:p w14:paraId="7B36A6C4" w14:textId="77777777" w:rsidR="00CA1DC7" w:rsidRPr="00CA1DC7" w:rsidRDefault="00CA1DC7" w:rsidP="00CA1DC7"/>
    <w:p w14:paraId="7AA8AEAD" w14:textId="77777777" w:rsidR="00CA1DC7" w:rsidRPr="00CA1DC7" w:rsidRDefault="00CA1DC7" w:rsidP="00CA1DC7"/>
    <w:p w14:paraId="34421E41" w14:textId="77777777" w:rsidR="00CA1DC7" w:rsidRPr="00CA1DC7" w:rsidRDefault="00CA1DC7" w:rsidP="00CA1DC7"/>
    <w:p w14:paraId="678F83BF" w14:textId="77777777" w:rsidR="00CA1DC7" w:rsidRPr="00CA1DC7" w:rsidRDefault="00CA1DC7" w:rsidP="00CA1DC7"/>
    <w:p w14:paraId="07BE11F4" w14:textId="77777777" w:rsidR="00CA1DC7" w:rsidRPr="00CA1DC7" w:rsidRDefault="00CA1DC7" w:rsidP="00CA1DC7"/>
    <w:p w14:paraId="21C36FC5" w14:textId="77777777" w:rsidR="00CA1DC7" w:rsidRPr="00CA1DC7" w:rsidRDefault="00CA1DC7" w:rsidP="00CA1DC7"/>
    <w:p w14:paraId="61A39FE5" w14:textId="77777777" w:rsidR="00CA1DC7" w:rsidRPr="00CA1DC7" w:rsidRDefault="00CA1DC7" w:rsidP="00CA1DC7"/>
    <w:p w14:paraId="5D3A1165" w14:textId="77777777" w:rsidR="00CA1DC7" w:rsidRPr="00CA1DC7" w:rsidRDefault="00CA1DC7" w:rsidP="00CA1DC7"/>
    <w:p w14:paraId="17BA3D8A" w14:textId="77777777" w:rsidR="00CA1DC7" w:rsidRPr="00CA1DC7" w:rsidRDefault="00CA1DC7" w:rsidP="00CA1DC7"/>
    <w:p w14:paraId="5ED7958C" w14:textId="77777777" w:rsidR="00CA1DC7" w:rsidRPr="00CA1DC7" w:rsidRDefault="00CA1DC7" w:rsidP="00CA1DC7"/>
    <w:p w14:paraId="0F910177" w14:textId="77777777" w:rsidR="00CA1DC7" w:rsidRPr="00CA1DC7" w:rsidRDefault="00CA1DC7" w:rsidP="00CA1DC7"/>
    <w:p w14:paraId="48F1F165" w14:textId="77777777" w:rsidR="00CA1DC7" w:rsidRPr="00CA1DC7" w:rsidRDefault="00CA1DC7" w:rsidP="00CA1DC7"/>
    <w:p w14:paraId="04C68E41" w14:textId="77777777" w:rsidR="00CA1DC7" w:rsidRPr="00CA1DC7" w:rsidRDefault="00CA1DC7" w:rsidP="00CA1DC7"/>
    <w:p w14:paraId="504C0FEE" w14:textId="77777777" w:rsidR="00CA1DC7" w:rsidRPr="00CA1DC7" w:rsidRDefault="00CA1DC7" w:rsidP="00CA1DC7"/>
    <w:p w14:paraId="110BFFC5" w14:textId="77777777" w:rsidR="00CA1DC7" w:rsidRPr="00CA1DC7" w:rsidRDefault="00CA1DC7" w:rsidP="00CA1DC7"/>
    <w:p w14:paraId="145FE809" w14:textId="77777777" w:rsidR="00CA1DC7" w:rsidRPr="00CA1DC7" w:rsidRDefault="00CA1DC7" w:rsidP="00CA1DC7"/>
    <w:p w14:paraId="3E554EFA" w14:textId="77777777" w:rsidR="00CA1DC7" w:rsidRPr="00CA1DC7" w:rsidRDefault="00CA1DC7" w:rsidP="00CA1DC7"/>
    <w:p w14:paraId="69C39F04" w14:textId="77777777" w:rsidR="00CA1DC7" w:rsidRPr="00CA1DC7" w:rsidRDefault="00CA1DC7" w:rsidP="00CA1DC7"/>
    <w:p w14:paraId="10B84043" w14:textId="77777777" w:rsidR="00CA1DC7" w:rsidRPr="00CA1DC7" w:rsidRDefault="00CA1DC7" w:rsidP="00CA1DC7"/>
    <w:p w14:paraId="0785FBB9" w14:textId="77777777" w:rsidR="00CA1DC7" w:rsidRPr="00CA1DC7" w:rsidRDefault="00CA1DC7" w:rsidP="00CA1DC7"/>
    <w:p w14:paraId="3A169038" w14:textId="77777777" w:rsidR="00CA1DC7" w:rsidRPr="00CA1DC7" w:rsidRDefault="00CA1DC7" w:rsidP="00CA1DC7"/>
    <w:p w14:paraId="0EA78E09" w14:textId="77777777" w:rsidR="00CA1DC7" w:rsidRPr="00CA1DC7" w:rsidRDefault="00CA1DC7" w:rsidP="00CA1DC7"/>
    <w:p w14:paraId="4D00B301" w14:textId="77777777" w:rsidR="00CA1DC7" w:rsidRPr="00CA1DC7" w:rsidRDefault="00CA1DC7" w:rsidP="00CA1DC7"/>
    <w:p w14:paraId="2EE00EFF" w14:textId="77777777" w:rsidR="00CA1DC7" w:rsidRPr="00CA1DC7" w:rsidRDefault="00CA1DC7" w:rsidP="00CA1DC7"/>
    <w:p w14:paraId="64AC1A1C" w14:textId="77777777" w:rsidR="00CA1DC7" w:rsidRPr="00CA1DC7" w:rsidRDefault="00CA1DC7" w:rsidP="00CA1DC7"/>
    <w:sectPr w:rsidR="00CA1DC7" w:rsidRPr="00CA1DC7" w:rsidSect="00987748">
      <w:footerReference w:type="default" r:id="rId352"/>
      <w:headerReference w:type="first" r:id="rId353"/>
      <w:footerReference w:type="first" r:id="rId354"/>
      <w:pgSz w:w="11906" w:h="16838"/>
      <w:pgMar w:top="709" w:right="1440" w:bottom="567" w:left="567" w:header="28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2EC41" w14:textId="77777777" w:rsidR="00F52F4C" w:rsidRDefault="00F52F4C" w:rsidP="006B1F1E">
      <w:pPr>
        <w:spacing w:after="0" w:line="240" w:lineRule="auto"/>
      </w:pPr>
      <w:r>
        <w:separator/>
      </w:r>
    </w:p>
  </w:endnote>
  <w:endnote w:type="continuationSeparator" w:id="0">
    <w:p w14:paraId="2520D762" w14:textId="77777777" w:rsidR="00F52F4C" w:rsidRDefault="00F52F4C" w:rsidP="006B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5709A" w14:textId="77777777" w:rsidR="006B1F1E" w:rsidRPr="00CA1DC7" w:rsidRDefault="00CA1DC7" w:rsidP="00CA1DC7">
    <w:pPr>
      <w:pStyle w:val="Footer"/>
      <w:tabs>
        <w:tab w:val="clear" w:pos="9026"/>
        <w:tab w:val="center" w:pos="1620"/>
        <w:tab w:val="left" w:pos="8010"/>
        <w:tab w:val="right" w:pos="8640"/>
        <w:tab w:val="right" w:pos="9720"/>
      </w:tabs>
      <w:ind w:right="-1171"/>
      <w:rPr>
        <w:b/>
        <w:bCs/>
      </w:rPr>
    </w:pPr>
    <w:r>
      <w:rPr>
        <w:noProof/>
      </w:rPr>
      <w:drawing>
        <wp:anchor distT="0" distB="0" distL="114300" distR="114300" simplePos="0" relativeHeight="251671552" behindDoc="1" locked="0" layoutInCell="1" allowOverlap="1" wp14:anchorId="365EAB40" wp14:editId="68DC94A8">
          <wp:simplePos x="0" y="0"/>
          <wp:positionH relativeFrom="margin">
            <wp:posOffset>6132808</wp:posOffset>
          </wp:positionH>
          <wp:positionV relativeFrom="page">
            <wp:posOffset>9729786</wp:posOffset>
          </wp:positionV>
          <wp:extent cx="704666" cy="699902"/>
          <wp:effectExtent l="0" t="0" r="635" b="508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13FEC23" wp14:editId="3C52E543">
          <wp:simplePos x="0" y="0"/>
          <wp:positionH relativeFrom="margin">
            <wp:posOffset>2638089</wp:posOffset>
          </wp:positionH>
          <wp:positionV relativeFrom="bottomMargin">
            <wp:posOffset>3471964</wp:posOffset>
          </wp:positionV>
          <wp:extent cx="704666" cy="699902"/>
          <wp:effectExtent l="0" t="0" r="635" b="508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3322091" wp14:editId="451843BA">
          <wp:simplePos x="0" y="0"/>
          <wp:positionH relativeFrom="column">
            <wp:posOffset>7966519</wp:posOffset>
          </wp:positionH>
          <wp:positionV relativeFrom="paragraph">
            <wp:posOffset>2469515</wp:posOffset>
          </wp:positionV>
          <wp:extent cx="939165" cy="932815"/>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2815"/>
                  </a:xfrm>
                  <a:prstGeom prst="rect">
                    <a:avLst/>
                  </a:prstGeom>
                  <a:noFill/>
                  <a:ln>
                    <a:noFill/>
                  </a:ln>
                </pic:spPr>
              </pic:pic>
            </a:graphicData>
          </a:graphic>
          <wp14:sizeRelH relativeFrom="page">
            <wp14:pctWidth>0</wp14:pctWidth>
          </wp14:sizeRelH>
          <wp14:sizeRelV relativeFrom="page">
            <wp14:pctHeight>0</wp14:pctHeight>
          </wp14:sizeRelV>
        </wp:anchor>
      </w:drawing>
    </w:r>
    <w:r>
      <w:t>Patrick Brannac</w:t>
    </w:r>
    <w:r>
      <w:tab/>
    </w:r>
    <w:r>
      <w:tab/>
    </w:r>
    <w:hyperlink r:id="rId2" w:history="1">
      <w:r w:rsidRPr="00D4362B">
        <w:rPr>
          <w:rStyle w:val="Hyperlink"/>
        </w:rPr>
        <w:t>www.Smashing</w:t>
      </w:r>
      <w:r w:rsidRPr="00D4362B">
        <w:rPr>
          <w:rStyle w:val="Hyperlink"/>
          <w:b/>
        </w:rPr>
        <w:t>Science</w:t>
      </w:r>
      <w:r w:rsidRPr="00D4362B">
        <w:rPr>
          <w:rStyle w:val="Hyperlink"/>
        </w:rPr>
        <w:t>.org</w:t>
      </w:r>
    </w:hyperlink>
    <w:r>
      <w:t xml:space="preserve"> &amp; for China </w:t>
    </w:r>
    <w:hyperlink r:id="rId3" w:history="1">
      <w:r w:rsidRPr="00D4362B">
        <w:rPr>
          <w:rStyle w:val="Hyperlink"/>
        </w:rPr>
        <w:t>www.Smashing</w:t>
      </w:r>
      <w:r w:rsidRPr="00D4362B">
        <w:rPr>
          <w:rStyle w:val="Hyperlink"/>
          <w:bCs/>
        </w:rPr>
        <w:t>Science</w:t>
      </w:r>
      <w:r w:rsidRPr="00D4362B">
        <w:rPr>
          <w:rStyle w:val="Hyperlink"/>
          <w:b/>
        </w:rPr>
        <w:t>CN</w:t>
      </w:r>
      <w:r w:rsidRPr="00D4362B">
        <w:rPr>
          <w:rStyle w:val="Hyperlink"/>
        </w:rPr>
        <w:t>.org</w:t>
      </w:r>
    </w:hyperlink>
    <w:r>
      <w:rPr>
        <w:rStyle w:val="Hyperlink"/>
      </w:rPr>
      <w:t xml:space="preserve"> </w:t>
    </w:r>
    <w:r>
      <w:tab/>
      <w:t xml:space="preserve"> </w:t>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276</w:t>
    </w:r>
    <w:r>
      <w:rPr>
        <w:b/>
        <w:bCs/>
      </w:rPr>
      <w:fldChar w:fldCharType="end"/>
    </w:r>
    <w:r>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57C23" w14:textId="77777777" w:rsidR="00E1431A" w:rsidRPr="00CA1DC7" w:rsidRDefault="00CA1DC7" w:rsidP="00CA1DC7">
    <w:pPr>
      <w:pStyle w:val="Footer"/>
      <w:tabs>
        <w:tab w:val="clear" w:pos="9026"/>
        <w:tab w:val="center" w:pos="1620"/>
        <w:tab w:val="left" w:pos="8010"/>
        <w:tab w:val="right" w:pos="8640"/>
        <w:tab w:val="right" w:pos="9720"/>
      </w:tabs>
      <w:ind w:right="-1171"/>
      <w:rPr>
        <w:b/>
        <w:bCs/>
      </w:rPr>
    </w:pPr>
    <w:r>
      <w:rPr>
        <w:noProof/>
      </w:rPr>
      <w:drawing>
        <wp:anchor distT="0" distB="0" distL="114300" distR="114300" simplePos="0" relativeHeight="251667456" behindDoc="1" locked="0" layoutInCell="1" allowOverlap="1" wp14:anchorId="4EEB035F" wp14:editId="28ED3452">
          <wp:simplePos x="0" y="0"/>
          <wp:positionH relativeFrom="margin">
            <wp:posOffset>6195870</wp:posOffset>
          </wp:positionH>
          <wp:positionV relativeFrom="page">
            <wp:posOffset>9729470</wp:posOffset>
          </wp:positionV>
          <wp:extent cx="704666" cy="699902"/>
          <wp:effectExtent l="0" t="0" r="635" b="5080"/>
          <wp:wrapNone/>
          <wp:docPr id="1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2EFCFB57" wp14:editId="3A43125F">
          <wp:simplePos x="0" y="0"/>
          <wp:positionH relativeFrom="margin">
            <wp:posOffset>2638089</wp:posOffset>
          </wp:positionH>
          <wp:positionV relativeFrom="bottomMargin">
            <wp:posOffset>3471964</wp:posOffset>
          </wp:positionV>
          <wp:extent cx="704666" cy="699902"/>
          <wp:effectExtent l="0" t="0" r="635" b="5080"/>
          <wp:wrapNone/>
          <wp:docPr id="16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A249137" wp14:editId="27E3C87E">
          <wp:simplePos x="0" y="0"/>
          <wp:positionH relativeFrom="column">
            <wp:posOffset>7966519</wp:posOffset>
          </wp:positionH>
          <wp:positionV relativeFrom="paragraph">
            <wp:posOffset>2469515</wp:posOffset>
          </wp:positionV>
          <wp:extent cx="939165" cy="932815"/>
          <wp:effectExtent l="0" t="0" r="0" b="0"/>
          <wp:wrapNone/>
          <wp:docPr id="16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2815"/>
                  </a:xfrm>
                  <a:prstGeom prst="rect">
                    <a:avLst/>
                  </a:prstGeom>
                  <a:noFill/>
                  <a:ln>
                    <a:noFill/>
                  </a:ln>
                </pic:spPr>
              </pic:pic>
            </a:graphicData>
          </a:graphic>
          <wp14:sizeRelH relativeFrom="page">
            <wp14:pctWidth>0</wp14:pctWidth>
          </wp14:sizeRelH>
          <wp14:sizeRelV relativeFrom="page">
            <wp14:pctHeight>0</wp14:pctHeight>
          </wp14:sizeRelV>
        </wp:anchor>
      </w:drawing>
    </w:r>
    <w:r>
      <w:t>Patrick Brannac</w:t>
    </w:r>
    <w:r>
      <w:tab/>
    </w:r>
    <w:r>
      <w:tab/>
    </w:r>
    <w:hyperlink r:id="rId2" w:history="1">
      <w:r w:rsidRPr="00D4362B">
        <w:rPr>
          <w:rStyle w:val="Hyperlink"/>
        </w:rPr>
        <w:t>www.Smashing</w:t>
      </w:r>
      <w:r w:rsidRPr="00D4362B">
        <w:rPr>
          <w:rStyle w:val="Hyperlink"/>
          <w:b/>
        </w:rPr>
        <w:t>Science</w:t>
      </w:r>
      <w:r w:rsidRPr="00D4362B">
        <w:rPr>
          <w:rStyle w:val="Hyperlink"/>
        </w:rPr>
        <w:t>.org</w:t>
      </w:r>
    </w:hyperlink>
    <w:r>
      <w:t xml:space="preserve"> &amp; for China </w:t>
    </w:r>
    <w:hyperlink r:id="rId3" w:history="1">
      <w:r w:rsidRPr="00D4362B">
        <w:rPr>
          <w:rStyle w:val="Hyperlink"/>
        </w:rPr>
        <w:t>www.Smashing</w:t>
      </w:r>
      <w:r w:rsidRPr="00D4362B">
        <w:rPr>
          <w:rStyle w:val="Hyperlink"/>
          <w:bCs/>
        </w:rPr>
        <w:t>Science</w:t>
      </w:r>
      <w:r w:rsidRPr="00D4362B">
        <w:rPr>
          <w:rStyle w:val="Hyperlink"/>
          <w:b/>
        </w:rPr>
        <w:t>CN</w:t>
      </w:r>
      <w:r w:rsidRPr="00D4362B">
        <w:rPr>
          <w:rStyle w:val="Hyperlink"/>
        </w:rPr>
        <w:t>.org</w:t>
      </w:r>
    </w:hyperlink>
    <w:r>
      <w:rPr>
        <w:rStyle w:val="Hyperlink"/>
      </w:rPr>
      <w:t xml:space="preserve"> </w:t>
    </w:r>
    <w:r>
      <w:tab/>
      <w:t xml:space="preserve"> </w:t>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276</w:t>
    </w:r>
    <w:r>
      <w:rPr>
        <w:b/>
        <w:bCs/>
      </w:rPr>
      <w:fldChar w:fldCharType="end"/>
    </w: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29D55" w14:textId="77777777" w:rsidR="00F52F4C" w:rsidRDefault="00F52F4C" w:rsidP="006B1F1E">
      <w:pPr>
        <w:spacing w:after="0" w:line="240" w:lineRule="auto"/>
      </w:pPr>
      <w:r>
        <w:separator/>
      </w:r>
    </w:p>
  </w:footnote>
  <w:footnote w:type="continuationSeparator" w:id="0">
    <w:p w14:paraId="19F79A87" w14:textId="77777777" w:rsidR="00F52F4C" w:rsidRDefault="00F52F4C" w:rsidP="006B1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8BCC" w14:textId="77777777" w:rsidR="00E1431A" w:rsidRDefault="00E1431A" w:rsidP="00CD5E48">
    <w:pPr>
      <w:pStyle w:val="Header"/>
      <w:spacing w:after="0" w:line="240" w:lineRule="auto"/>
    </w:pPr>
    <w: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E796D"/>
    <w:multiLevelType w:val="multilevel"/>
    <w:tmpl w:val="3304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6098C"/>
    <w:multiLevelType w:val="multilevel"/>
    <w:tmpl w:val="07EE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63A2"/>
    <w:multiLevelType w:val="multilevel"/>
    <w:tmpl w:val="33E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15A35"/>
    <w:multiLevelType w:val="multilevel"/>
    <w:tmpl w:val="F00E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64CB8"/>
    <w:multiLevelType w:val="multilevel"/>
    <w:tmpl w:val="D644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22452"/>
    <w:multiLevelType w:val="multilevel"/>
    <w:tmpl w:val="12E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615FC"/>
    <w:multiLevelType w:val="multilevel"/>
    <w:tmpl w:val="2D7AE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9639F2"/>
    <w:multiLevelType w:val="multilevel"/>
    <w:tmpl w:val="86F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D0089"/>
    <w:multiLevelType w:val="multilevel"/>
    <w:tmpl w:val="918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1"/>
  </w:num>
  <w:num w:numId="5">
    <w:abstractNumId w:val="4"/>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4C"/>
    <w:rsid w:val="00045B2C"/>
    <w:rsid w:val="00062595"/>
    <w:rsid w:val="000773E1"/>
    <w:rsid w:val="000970E2"/>
    <w:rsid w:val="000975D3"/>
    <w:rsid w:val="000A02CB"/>
    <w:rsid w:val="000B02DC"/>
    <w:rsid w:val="001337EC"/>
    <w:rsid w:val="00133AA5"/>
    <w:rsid w:val="00164385"/>
    <w:rsid w:val="0017630A"/>
    <w:rsid w:val="00196317"/>
    <w:rsid w:val="001A1BB2"/>
    <w:rsid w:val="001C57F1"/>
    <w:rsid w:val="001C75B8"/>
    <w:rsid w:val="001F1086"/>
    <w:rsid w:val="001F1A3C"/>
    <w:rsid w:val="00225E31"/>
    <w:rsid w:val="002316CD"/>
    <w:rsid w:val="002667F5"/>
    <w:rsid w:val="00267B1D"/>
    <w:rsid w:val="00295AB3"/>
    <w:rsid w:val="002B4B1C"/>
    <w:rsid w:val="002C6F96"/>
    <w:rsid w:val="002E0856"/>
    <w:rsid w:val="002E0F1D"/>
    <w:rsid w:val="002F0DEF"/>
    <w:rsid w:val="00301366"/>
    <w:rsid w:val="00305BA5"/>
    <w:rsid w:val="00326876"/>
    <w:rsid w:val="003316D5"/>
    <w:rsid w:val="003808D0"/>
    <w:rsid w:val="00386FF6"/>
    <w:rsid w:val="004022B7"/>
    <w:rsid w:val="00447C0A"/>
    <w:rsid w:val="00456D8F"/>
    <w:rsid w:val="0049777B"/>
    <w:rsid w:val="004B0EDB"/>
    <w:rsid w:val="004B2561"/>
    <w:rsid w:val="004B484B"/>
    <w:rsid w:val="004C300F"/>
    <w:rsid w:val="005157AB"/>
    <w:rsid w:val="00524AA3"/>
    <w:rsid w:val="00532AF3"/>
    <w:rsid w:val="005527CB"/>
    <w:rsid w:val="00562653"/>
    <w:rsid w:val="00584653"/>
    <w:rsid w:val="005A0E77"/>
    <w:rsid w:val="005E3012"/>
    <w:rsid w:val="005E34C1"/>
    <w:rsid w:val="005E5816"/>
    <w:rsid w:val="005F592F"/>
    <w:rsid w:val="00607C55"/>
    <w:rsid w:val="00610D27"/>
    <w:rsid w:val="00613EF8"/>
    <w:rsid w:val="00635BEE"/>
    <w:rsid w:val="00691729"/>
    <w:rsid w:val="006A0B6C"/>
    <w:rsid w:val="006A73EB"/>
    <w:rsid w:val="006B1F1E"/>
    <w:rsid w:val="006C1F1F"/>
    <w:rsid w:val="006E11A9"/>
    <w:rsid w:val="00735E1D"/>
    <w:rsid w:val="00737EFF"/>
    <w:rsid w:val="00755B75"/>
    <w:rsid w:val="00755BA3"/>
    <w:rsid w:val="007635AF"/>
    <w:rsid w:val="00767B61"/>
    <w:rsid w:val="00787BC2"/>
    <w:rsid w:val="00793507"/>
    <w:rsid w:val="007B757A"/>
    <w:rsid w:val="007D4BC0"/>
    <w:rsid w:val="007F1A72"/>
    <w:rsid w:val="008179E0"/>
    <w:rsid w:val="00820A96"/>
    <w:rsid w:val="00846530"/>
    <w:rsid w:val="008765DD"/>
    <w:rsid w:val="008832CE"/>
    <w:rsid w:val="00885058"/>
    <w:rsid w:val="00891325"/>
    <w:rsid w:val="008919A0"/>
    <w:rsid w:val="008C408B"/>
    <w:rsid w:val="008C6E4B"/>
    <w:rsid w:val="008D30BA"/>
    <w:rsid w:val="008D572B"/>
    <w:rsid w:val="008F58D6"/>
    <w:rsid w:val="009034A4"/>
    <w:rsid w:val="00906E8A"/>
    <w:rsid w:val="00917207"/>
    <w:rsid w:val="009305AF"/>
    <w:rsid w:val="00934932"/>
    <w:rsid w:val="00936A85"/>
    <w:rsid w:val="00937C0F"/>
    <w:rsid w:val="00953DF5"/>
    <w:rsid w:val="00987748"/>
    <w:rsid w:val="009A1433"/>
    <w:rsid w:val="009B6E6B"/>
    <w:rsid w:val="009B724C"/>
    <w:rsid w:val="00A10446"/>
    <w:rsid w:val="00A4520F"/>
    <w:rsid w:val="00A70A79"/>
    <w:rsid w:val="00A90A9C"/>
    <w:rsid w:val="00A94A7B"/>
    <w:rsid w:val="00AE542B"/>
    <w:rsid w:val="00AF6759"/>
    <w:rsid w:val="00B053C1"/>
    <w:rsid w:val="00B57075"/>
    <w:rsid w:val="00B60E6F"/>
    <w:rsid w:val="00B7079D"/>
    <w:rsid w:val="00B9601C"/>
    <w:rsid w:val="00BD7195"/>
    <w:rsid w:val="00BE352D"/>
    <w:rsid w:val="00C054F5"/>
    <w:rsid w:val="00C150C6"/>
    <w:rsid w:val="00C341BF"/>
    <w:rsid w:val="00C6218F"/>
    <w:rsid w:val="00C65275"/>
    <w:rsid w:val="00C97761"/>
    <w:rsid w:val="00CA1DC7"/>
    <w:rsid w:val="00CA2AF2"/>
    <w:rsid w:val="00CA5C14"/>
    <w:rsid w:val="00CB5175"/>
    <w:rsid w:val="00CB595D"/>
    <w:rsid w:val="00CD5E48"/>
    <w:rsid w:val="00D31E5B"/>
    <w:rsid w:val="00D83D39"/>
    <w:rsid w:val="00DA04C9"/>
    <w:rsid w:val="00DB103B"/>
    <w:rsid w:val="00DB7BA5"/>
    <w:rsid w:val="00E1431A"/>
    <w:rsid w:val="00E463D3"/>
    <w:rsid w:val="00E546E9"/>
    <w:rsid w:val="00E82C94"/>
    <w:rsid w:val="00E85437"/>
    <w:rsid w:val="00E87F0C"/>
    <w:rsid w:val="00EA77C5"/>
    <w:rsid w:val="00ED640C"/>
    <w:rsid w:val="00EE7EA5"/>
    <w:rsid w:val="00EF6C09"/>
    <w:rsid w:val="00F03B76"/>
    <w:rsid w:val="00F20713"/>
    <w:rsid w:val="00F4683F"/>
    <w:rsid w:val="00F52F4C"/>
    <w:rsid w:val="00F56A07"/>
    <w:rsid w:val="00FC0EA9"/>
    <w:rsid w:val="00FC33D8"/>
    <w:rsid w:val="00FD76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16466"/>
  <w15:chartTrackingRefBased/>
  <w15:docId w15:val="{B3427F87-676D-434C-8535-B39FB7F5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D3"/>
  </w:style>
  <w:style w:type="paragraph" w:styleId="Heading1">
    <w:name w:val="heading 1"/>
    <w:basedOn w:val="Normal"/>
    <w:next w:val="Normal"/>
    <w:link w:val="Heading1Char"/>
    <w:uiPriority w:val="9"/>
    <w:qFormat/>
    <w:rsid w:val="00E463D3"/>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E463D3"/>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E463D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463D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463D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463D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463D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463D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463D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8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6876"/>
    <w:rPr>
      <w:rFonts w:ascii="Tahoma" w:eastAsia="Malgun Gothic" w:hAnsi="Tahoma" w:cs="Tahoma"/>
      <w:sz w:val="16"/>
      <w:szCs w:val="16"/>
    </w:rPr>
  </w:style>
  <w:style w:type="character" w:customStyle="1" w:styleId="Heading1Char">
    <w:name w:val="Heading 1 Char"/>
    <w:basedOn w:val="DefaultParagraphFont"/>
    <w:link w:val="Heading1"/>
    <w:uiPriority w:val="9"/>
    <w:rsid w:val="00E463D3"/>
    <w:rPr>
      <w:rFonts w:asciiTheme="majorHAnsi" w:eastAsiaTheme="majorEastAsia" w:hAnsiTheme="majorHAnsi" w:cstheme="majorBidi"/>
      <w:color w:val="2E74B5" w:themeColor="accent1" w:themeShade="BF"/>
      <w:sz w:val="36"/>
      <w:szCs w:val="36"/>
    </w:rPr>
  </w:style>
  <w:style w:type="paragraph" w:styleId="Header">
    <w:name w:val="header"/>
    <w:basedOn w:val="Normal"/>
    <w:link w:val="HeaderChar"/>
    <w:uiPriority w:val="99"/>
    <w:unhideWhenUsed/>
    <w:rsid w:val="006B1F1E"/>
    <w:pPr>
      <w:tabs>
        <w:tab w:val="center" w:pos="4513"/>
        <w:tab w:val="right" w:pos="9026"/>
      </w:tabs>
    </w:pPr>
  </w:style>
  <w:style w:type="character" w:customStyle="1" w:styleId="HeaderChar">
    <w:name w:val="Header Char"/>
    <w:link w:val="Header"/>
    <w:uiPriority w:val="99"/>
    <w:rsid w:val="006B1F1E"/>
    <w:rPr>
      <w:sz w:val="22"/>
      <w:szCs w:val="22"/>
      <w:lang w:eastAsia="ko-KR"/>
    </w:rPr>
  </w:style>
  <w:style w:type="paragraph" w:styleId="Footer">
    <w:name w:val="footer"/>
    <w:basedOn w:val="Normal"/>
    <w:link w:val="FooterChar"/>
    <w:uiPriority w:val="99"/>
    <w:unhideWhenUsed/>
    <w:rsid w:val="006B1F1E"/>
    <w:pPr>
      <w:tabs>
        <w:tab w:val="center" w:pos="4513"/>
        <w:tab w:val="right" w:pos="9026"/>
      </w:tabs>
    </w:pPr>
  </w:style>
  <w:style w:type="character" w:customStyle="1" w:styleId="FooterChar">
    <w:name w:val="Footer Char"/>
    <w:link w:val="Footer"/>
    <w:uiPriority w:val="99"/>
    <w:rsid w:val="006B1F1E"/>
    <w:rPr>
      <w:sz w:val="22"/>
      <w:szCs w:val="22"/>
      <w:lang w:eastAsia="ko-KR"/>
    </w:rPr>
  </w:style>
  <w:style w:type="character" w:styleId="Hyperlink">
    <w:name w:val="Hyperlink"/>
    <w:uiPriority w:val="99"/>
    <w:unhideWhenUsed/>
    <w:rsid w:val="00755B75"/>
    <w:rPr>
      <w:color w:val="0563C1"/>
      <w:u w:val="single"/>
    </w:rPr>
  </w:style>
  <w:style w:type="character" w:customStyle="1" w:styleId="Heading2Char">
    <w:name w:val="Heading 2 Char"/>
    <w:basedOn w:val="DefaultParagraphFont"/>
    <w:link w:val="Heading2"/>
    <w:uiPriority w:val="9"/>
    <w:rsid w:val="00E463D3"/>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E463D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463D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463D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463D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463D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463D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463D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463D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463D3"/>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E463D3"/>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E463D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463D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463D3"/>
    <w:rPr>
      <w:b/>
      <w:bCs/>
    </w:rPr>
  </w:style>
  <w:style w:type="character" w:styleId="Emphasis">
    <w:name w:val="Emphasis"/>
    <w:basedOn w:val="DefaultParagraphFont"/>
    <w:uiPriority w:val="20"/>
    <w:qFormat/>
    <w:rsid w:val="00E463D3"/>
    <w:rPr>
      <w:i/>
      <w:iCs/>
    </w:rPr>
  </w:style>
  <w:style w:type="paragraph" w:styleId="NoSpacing">
    <w:name w:val="No Spacing"/>
    <w:uiPriority w:val="1"/>
    <w:qFormat/>
    <w:rsid w:val="00E463D3"/>
    <w:pPr>
      <w:spacing w:after="0" w:line="240" w:lineRule="auto"/>
    </w:pPr>
  </w:style>
  <w:style w:type="paragraph" w:styleId="Quote">
    <w:name w:val="Quote"/>
    <w:basedOn w:val="Normal"/>
    <w:next w:val="Normal"/>
    <w:link w:val="QuoteChar"/>
    <w:uiPriority w:val="29"/>
    <w:qFormat/>
    <w:rsid w:val="00E463D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463D3"/>
    <w:rPr>
      <w:i/>
      <w:iCs/>
    </w:rPr>
  </w:style>
  <w:style w:type="paragraph" w:styleId="IntenseQuote">
    <w:name w:val="Intense Quote"/>
    <w:basedOn w:val="Normal"/>
    <w:next w:val="Normal"/>
    <w:link w:val="IntenseQuoteChar"/>
    <w:uiPriority w:val="30"/>
    <w:qFormat/>
    <w:rsid w:val="00E463D3"/>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463D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463D3"/>
    <w:rPr>
      <w:i/>
      <w:iCs/>
      <w:color w:val="595959" w:themeColor="text1" w:themeTint="A6"/>
    </w:rPr>
  </w:style>
  <w:style w:type="character" w:styleId="IntenseEmphasis">
    <w:name w:val="Intense Emphasis"/>
    <w:basedOn w:val="DefaultParagraphFont"/>
    <w:uiPriority w:val="21"/>
    <w:qFormat/>
    <w:rsid w:val="00E463D3"/>
    <w:rPr>
      <w:b/>
      <w:bCs/>
      <w:i/>
      <w:iCs/>
    </w:rPr>
  </w:style>
  <w:style w:type="character" w:styleId="SubtleReference">
    <w:name w:val="Subtle Reference"/>
    <w:basedOn w:val="DefaultParagraphFont"/>
    <w:uiPriority w:val="31"/>
    <w:qFormat/>
    <w:rsid w:val="00E463D3"/>
    <w:rPr>
      <w:smallCaps/>
      <w:color w:val="404040" w:themeColor="text1" w:themeTint="BF"/>
    </w:rPr>
  </w:style>
  <w:style w:type="character" w:styleId="IntenseReference">
    <w:name w:val="Intense Reference"/>
    <w:basedOn w:val="DefaultParagraphFont"/>
    <w:uiPriority w:val="32"/>
    <w:qFormat/>
    <w:rsid w:val="00E463D3"/>
    <w:rPr>
      <w:b/>
      <w:bCs/>
      <w:smallCaps/>
      <w:u w:val="single"/>
    </w:rPr>
  </w:style>
  <w:style w:type="character" w:styleId="BookTitle">
    <w:name w:val="Book Title"/>
    <w:basedOn w:val="DefaultParagraphFont"/>
    <w:uiPriority w:val="33"/>
    <w:qFormat/>
    <w:rsid w:val="00E463D3"/>
    <w:rPr>
      <w:b/>
      <w:bCs/>
      <w:smallCaps/>
    </w:rPr>
  </w:style>
  <w:style w:type="paragraph" w:styleId="TOCHeading">
    <w:name w:val="TOC Heading"/>
    <w:basedOn w:val="Heading1"/>
    <w:next w:val="Normal"/>
    <w:uiPriority w:val="39"/>
    <w:semiHidden/>
    <w:unhideWhenUsed/>
    <w:qFormat/>
    <w:rsid w:val="00E463D3"/>
    <w:pPr>
      <w:outlineLvl w:val="9"/>
    </w:pPr>
  </w:style>
  <w:style w:type="paragraph" w:styleId="HTMLPreformatted">
    <w:name w:val="HTML Preformatted"/>
    <w:basedOn w:val="Normal"/>
    <w:link w:val="HTMLPreformattedChar"/>
    <w:uiPriority w:val="99"/>
    <w:unhideWhenUsed/>
    <w:rsid w:val="008F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58D6"/>
    <w:rPr>
      <w:rFonts w:ascii="Courier New" w:eastAsia="Times New Roman" w:hAnsi="Courier New" w:cs="Courier New"/>
      <w:sz w:val="20"/>
      <w:szCs w:val="20"/>
      <w:lang w:val="en-GB" w:eastAsia="en-GB"/>
    </w:rPr>
  </w:style>
  <w:style w:type="paragraph" w:customStyle="1" w:styleId="msonormal0">
    <w:name w:val="msonormal"/>
    <w:basedOn w:val="Normal"/>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F52F4C"/>
    <w:rPr>
      <w:color w:val="800080"/>
      <w:u w:val="single"/>
    </w:rPr>
  </w:style>
  <w:style w:type="paragraph" w:styleId="NormalWeb">
    <w:name w:val="Normal (Web)"/>
    <w:basedOn w:val="Normal"/>
    <w:uiPriority w:val="99"/>
    <w:semiHidden/>
    <w:unhideWhenUsed/>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v-view">
    <w:name w:val="nv-view"/>
    <w:basedOn w:val="Normal"/>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v-talk">
    <w:name w:val="nv-talk"/>
    <w:basedOn w:val="Normal"/>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v-edit">
    <w:name w:val="nv-edit"/>
    <w:basedOn w:val="Normal"/>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octogglespan">
    <w:name w:val="toctogglespan"/>
    <w:basedOn w:val="DefaultParagraphFont"/>
    <w:rsid w:val="00F52F4C"/>
  </w:style>
  <w:style w:type="paragraph" w:customStyle="1" w:styleId="toclevel-1">
    <w:name w:val="toclevel-1"/>
    <w:basedOn w:val="Normal"/>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ocnumber">
    <w:name w:val="tocnumber"/>
    <w:basedOn w:val="DefaultParagraphFont"/>
    <w:rsid w:val="00F52F4C"/>
  </w:style>
  <w:style w:type="character" w:customStyle="1" w:styleId="toctext">
    <w:name w:val="toctext"/>
    <w:basedOn w:val="DefaultParagraphFont"/>
    <w:rsid w:val="00F52F4C"/>
  </w:style>
  <w:style w:type="paragraph" w:customStyle="1" w:styleId="toclevel-2">
    <w:name w:val="toclevel-2"/>
    <w:basedOn w:val="Normal"/>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w-headline">
    <w:name w:val="mw-headline"/>
    <w:basedOn w:val="DefaultParagraphFont"/>
    <w:rsid w:val="00F52F4C"/>
  </w:style>
  <w:style w:type="character" w:customStyle="1" w:styleId="mw-editsection">
    <w:name w:val="mw-editsection"/>
    <w:basedOn w:val="DefaultParagraphFont"/>
    <w:rsid w:val="00F52F4C"/>
  </w:style>
  <w:style w:type="character" w:customStyle="1" w:styleId="mw-editsection-bracket">
    <w:name w:val="mw-editsection-bracket"/>
    <w:basedOn w:val="DefaultParagraphFont"/>
    <w:rsid w:val="00F52F4C"/>
  </w:style>
  <w:style w:type="character" w:customStyle="1" w:styleId="mw-collapsible-toggle">
    <w:name w:val="mw-collapsible-toggle"/>
    <w:basedOn w:val="DefaultParagraphFont"/>
    <w:rsid w:val="00F52F4C"/>
  </w:style>
  <w:style w:type="character" w:customStyle="1" w:styleId="nowrap">
    <w:name w:val="nowrap"/>
    <w:basedOn w:val="DefaultParagraphFont"/>
    <w:rsid w:val="00F52F4C"/>
  </w:style>
  <w:style w:type="character" w:customStyle="1" w:styleId="chemf">
    <w:name w:val="chemf"/>
    <w:basedOn w:val="DefaultParagraphFont"/>
    <w:rsid w:val="00F52F4C"/>
  </w:style>
  <w:style w:type="paragraph" w:customStyle="1" w:styleId="gallerybox">
    <w:name w:val="gallerybox"/>
    <w:basedOn w:val="Normal"/>
    <w:rsid w:val="00F52F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w-cite-backlink">
    <w:name w:val="mw-cite-backlink"/>
    <w:basedOn w:val="DefaultParagraphFont"/>
    <w:rsid w:val="00F52F4C"/>
  </w:style>
  <w:style w:type="character" w:customStyle="1" w:styleId="reference-text">
    <w:name w:val="reference-text"/>
    <w:basedOn w:val="DefaultParagraphFont"/>
    <w:rsid w:val="00F52F4C"/>
  </w:style>
  <w:style w:type="character" w:styleId="HTMLCite">
    <w:name w:val="HTML Cite"/>
    <w:basedOn w:val="DefaultParagraphFont"/>
    <w:uiPriority w:val="99"/>
    <w:semiHidden/>
    <w:unhideWhenUsed/>
    <w:rsid w:val="00F52F4C"/>
    <w:rPr>
      <w:i/>
      <w:iCs/>
    </w:rPr>
  </w:style>
  <w:style w:type="character" w:customStyle="1" w:styleId="reference-accessdate">
    <w:name w:val="reference-accessdate"/>
    <w:basedOn w:val="DefaultParagraphFont"/>
    <w:rsid w:val="00F52F4C"/>
  </w:style>
  <w:style w:type="character" w:customStyle="1" w:styleId="z3988">
    <w:name w:val="z3988"/>
    <w:basedOn w:val="DefaultParagraphFont"/>
    <w:rsid w:val="00F52F4C"/>
  </w:style>
  <w:style w:type="character" w:customStyle="1" w:styleId="cs1-lock-free">
    <w:name w:val="cs1-lock-free"/>
    <w:basedOn w:val="DefaultParagraphFont"/>
    <w:rsid w:val="00F5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4939">
      <w:bodyDiv w:val="1"/>
      <w:marLeft w:val="0"/>
      <w:marRight w:val="0"/>
      <w:marTop w:val="0"/>
      <w:marBottom w:val="0"/>
      <w:divBdr>
        <w:top w:val="none" w:sz="0" w:space="0" w:color="auto"/>
        <w:left w:val="none" w:sz="0" w:space="0" w:color="auto"/>
        <w:bottom w:val="none" w:sz="0" w:space="0" w:color="auto"/>
        <w:right w:val="none" w:sz="0" w:space="0" w:color="auto"/>
      </w:divBdr>
    </w:div>
    <w:div w:id="114640781">
      <w:bodyDiv w:val="1"/>
      <w:marLeft w:val="0"/>
      <w:marRight w:val="0"/>
      <w:marTop w:val="0"/>
      <w:marBottom w:val="0"/>
      <w:divBdr>
        <w:top w:val="none" w:sz="0" w:space="0" w:color="auto"/>
        <w:left w:val="none" w:sz="0" w:space="0" w:color="auto"/>
        <w:bottom w:val="none" w:sz="0" w:space="0" w:color="auto"/>
        <w:right w:val="none" w:sz="0" w:space="0" w:color="auto"/>
      </w:divBdr>
    </w:div>
    <w:div w:id="268704315">
      <w:bodyDiv w:val="1"/>
      <w:marLeft w:val="0"/>
      <w:marRight w:val="0"/>
      <w:marTop w:val="0"/>
      <w:marBottom w:val="0"/>
      <w:divBdr>
        <w:top w:val="none" w:sz="0" w:space="0" w:color="auto"/>
        <w:left w:val="none" w:sz="0" w:space="0" w:color="auto"/>
        <w:bottom w:val="none" w:sz="0" w:space="0" w:color="auto"/>
        <w:right w:val="none" w:sz="0" w:space="0" w:color="auto"/>
      </w:divBdr>
    </w:div>
    <w:div w:id="399906000">
      <w:bodyDiv w:val="1"/>
      <w:marLeft w:val="0"/>
      <w:marRight w:val="0"/>
      <w:marTop w:val="0"/>
      <w:marBottom w:val="0"/>
      <w:divBdr>
        <w:top w:val="none" w:sz="0" w:space="0" w:color="auto"/>
        <w:left w:val="none" w:sz="0" w:space="0" w:color="auto"/>
        <w:bottom w:val="none" w:sz="0" w:space="0" w:color="auto"/>
        <w:right w:val="none" w:sz="0" w:space="0" w:color="auto"/>
      </w:divBdr>
    </w:div>
    <w:div w:id="450055833">
      <w:bodyDiv w:val="1"/>
      <w:marLeft w:val="0"/>
      <w:marRight w:val="0"/>
      <w:marTop w:val="0"/>
      <w:marBottom w:val="0"/>
      <w:divBdr>
        <w:top w:val="none" w:sz="0" w:space="0" w:color="auto"/>
        <w:left w:val="none" w:sz="0" w:space="0" w:color="auto"/>
        <w:bottom w:val="none" w:sz="0" w:space="0" w:color="auto"/>
        <w:right w:val="none" w:sz="0" w:space="0" w:color="auto"/>
      </w:divBdr>
    </w:div>
    <w:div w:id="583146958">
      <w:bodyDiv w:val="1"/>
      <w:marLeft w:val="0"/>
      <w:marRight w:val="0"/>
      <w:marTop w:val="0"/>
      <w:marBottom w:val="0"/>
      <w:divBdr>
        <w:top w:val="none" w:sz="0" w:space="0" w:color="auto"/>
        <w:left w:val="none" w:sz="0" w:space="0" w:color="auto"/>
        <w:bottom w:val="none" w:sz="0" w:space="0" w:color="auto"/>
        <w:right w:val="none" w:sz="0" w:space="0" w:color="auto"/>
      </w:divBdr>
    </w:div>
    <w:div w:id="651444800">
      <w:bodyDiv w:val="1"/>
      <w:marLeft w:val="0"/>
      <w:marRight w:val="0"/>
      <w:marTop w:val="0"/>
      <w:marBottom w:val="0"/>
      <w:divBdr>
        <w:top w:val="none" w:sz="0" w:space="0" w:color="auto"/>
        <w:left w:val="none" w:sz="0" w:space="0" w:color="auto"/>
        <w:bottom w:val="none" w:sz="0" w:space="0" w:color="auto"/>
        <w:right w:val="none" w:sz="0" w:space="0" w:color="auto"/>
      </w:divBdr>
    </w:div>
    <w:div w:id="729157266">
      <w:bodyDiv w:val="1"/>
      <w:marLeft w:val="0"/>
      <w:marRight w:val="0"/>
      <w:marTop w:val="0"/>
      <w:marBottom w:val="0"/>
      <w:divBdr>
        <w:top w:val="none" w:sz="0" w:space="0" w:color="auto"/>
        <w:left w:val="none" w:sz="0" w:space="0" w:color="auto"/>
        <w:bottom w:val="none" w:sz="0" w:space="0" w:color="auto"/>
        <w:right w:val="none" w:sz="0" w:space="0" w:color="auto"/>
      </w:divBdr>
    </w:div>
    <w:div w:id="732772098">
      <w:bodyDiv w:val="1"/>
      <w:marLeft w:val="0"/>
      <w:marRight w:val="0"/>
      <w:marTop w:val="0"/>
      <w:marBottom w:val="0"/>
      <w:divBdr>
        <w:top w:val="none" w:sz="0" w:space="0" w:color="auto"/>
        <w:left w:val="none" w:sz="0" w:space="0" w:color="auto"/>
        <w:bottom w:val="none" w:sz="0" w:space="0" w:color="auto"/>
        <w:right w:val="none" w:sz="0" w:space="0" w:color="auto"/>
      </w:divBdr>
    </w:div>
    <w:div w:id="734548864">
      <w:bodyDiv w:val="1"/>
      <w:marLeft w:val="0"/>
      <w:marRight w:val="0"/>
      <w:marTop w:val="0"/>
      <w:marBottom w:val="0"/>
      <w:divBdr>
        <w:top w:val="none" w:sz="0" w:space="0" w:color="auto"/>
        <w:left w:val="none" w:sz="0" w:space="0" w:color="auto"/>
        <w:bottom w:val="none" w:sz="0" w:space="0" w:color="auto"/>
        <w:right w:val="none" w:sz="0" w:space="0" w:color="auto"/>
      </w:divBdr>
    </w:div>
    <w:div w:id="1070276751">
      <w:bodyDiv w:val="1"/>
      <w:marLeft w:val="0"/>
      <w:marRight w:val="0"/>
      <w:marTop w:val="0"/>
      <w:marBottom w:val="0"/>
      <w:divBdr>
        <w:top w:val="none" w:sz="0" w:space="0" w:color="auto"/>
        <w:left w:val="none" w:sz="0" w:space="0" w:color="auto"/>
        <w:bottom w:val="none" w:sz="0" w:space="0" w:color="auto"/>
        <w:right w:val="none" w:sz="0" w:space="0" w:color="auto"/>
      </w:divBdr>
    </w:div>
    <w:div w:id="1122188281">
      <w:bodyDiv w:val="1"/>
      <w:marLeft w:val="0"/>
      <w:marRight w:val="0"/>
      <w:marTop w:val="0"/>
      <w:marBottom w:val="0"/>
      <w:divBdr>
        <w:top w:val="none" w:sz="0" w:space="0" w:color="auto"/>
        <w:left w:val="none" w:sz="0" w:space="0" w:color="auto"/>
        <w:bottom w:val="none" w:sz="0" w:space="0" w:color="auto"/>
        <w:right w:val="none" w:sz="0" w:space="0" w:color="auto"/>
      </w:divBdr>
    </w:div>
    <w:div w:id="1181776333">
      <w:bodyDiv w:val="1"/>
      <w:marLeft w:val="0"/>
      <w:marRight w:val="0"/>
      <w:marTop w:val="0"/>
      <w:marBottom w:val="0"/>
      <w:divBdr>
        <w:top w:val="none" w:sz="0" w:space="0" w:color="auto"/>
        <w:left w:val="none" w:sz="0" w:space="0" w:color="auto"/>
        <w:bottom w:val="none" w:sz="0" w:space="0" w:color="auto"/>
        <w:right w:val="none" w:sz="0" w:space="0" w:color="auto"/>
      </w:divBdr>
    </w:div>
    <w:div w:id="1234855292">
      <w:bodyDiv w:val="1"/>
      <w:marLeft w:val="0"/>
      <w:marRight w:val="0"/>
      <w:marTop w:val="0"/>
      <w:marBottom w:val="0"/>
      <w:divBdr>
        <w:top w:val="none" w:sz="0" w:space="0" w:color="auto"/>
        <w:left w:val="none" w:sz="0" w:space="0" w:color="auto"/>
        <w:bottom w:val="none" w:sz="0" w:space="0" w:color="auto"/>
        <w:right w:val="none" w:sz="0" w:space="0" w:color="auto"/>
      </w:divBdr>
    </w:div>
    <w:div w:id="1294795921">
      <w:bodyDiv w:val="1"/>
      <w:marLeft w:val="0"/>
      <w:marRight w:val="0"/>
      <w:marTop w:val="0"/>
      <w:marBottom w:val="0"/>
      <w:divBdr>
        <w:top w:val="none" w:sz="0" w:space="0" w:color="auto"/>
        <w:left w:val="none" w:sz="0" w:space="0" w:color="auto"/>
        <w:bottom w:val="none" w:sz="0" w:space="0" w:color="auto"/>
        <w:right w:val="none" w:sz="0" w:space="0" w:color="auto"/>
      </w:divBdr>
    </w:div>
    <w:div w:id="1301374535">
      <w:bodyDiv w:val="1"/>
      <w:marLeft w:val="0"/>
      <w:marRight w:val="0"/>
      <w:marTop w:val="0"/>
      <w:marBottom w:val="0"/>
      <w:divBdr>
        <w:top w:val="none" w:sz="0" w:space="0" w:color="auto"/>
        <w:left w:val="none" w:sz="0" w:space="0" w:color="auto"/>
        <w:bottom w:val="none" w:sz="0" w:space="0" w:color="auto"/>
        <w:right w:val="none" w:sz="0" w:space="0" w:color="auto"/>
      </w:divBdr>
    </w:div>
    <w:div w:id="1321931712">
      <w:bodyDiv w:val="1"/>
      <w:marLeft w:val="0"/>
      <w:marRight w:val="0"/>
      <w:marTop w:val="0"/>
      <w:marBottom w:val="0"/>
      <w:divBdr>
        <w:top w:val="none" w:sz="0" w:space="0" w:color="auto"/>
        <w:left w:val="none" w:sz="0" w:space="0" w:color="auto"/>
        <w:bottom w:val="none" w:sz="0" w:space="0" w:color="auto"/>
        <w:right w:val="none" w:sz="0" w:space="0" w:color="auto"/>
      </w:divBdr>
    </w:div>
    <w:div w:id="1373992227">
      <w:bodyDiv w:val="1"/>
      <w:marLeft w:val="0"/>
      <w:marRight w:val="0"/>
      <w:marTop w:val="0"/>
      <w:marBottom w:val="0"/>
      <w:divBdr>
        <w:top w:val="none" w:sz="0" w:space="0" w:color="auto"/>
        <w:left w:val="none" w:sz="0" w:space="0" w:color="auto"/>
        <w:bottom w:val="none" w:sz="0" w:space="0" w:color="auto"/>
        <w:right w:val="none" w:sz="0" w:space="0" w:color="auto"/>
      </w:divBdr>
    </w:div>
    <w:div w:id="1386684217">
      <w:bodyDiv w:val="1"/>
      <w:marLeft w:val="0"/>
      <w:marRight w:val="0"/>
      <w:marTop w:val="0"/>
      <w:marBottom w:val="0"/>
      <w:divBdr>
        <w:top w:val="none" w:sz="0" w:space="0" w:color="auto"/>
        <w:left w:val="none" w:sz="0" w:space="0" w:color="auto"/>
        <w:bottom w:val="none" w:sz="0" w:space="0" w:color="auto"/>
        <w:right w:val="none" w:sz="0" w:space="0" w:color="auto"/>
      </w:divBdr>
    </w:div>
    <w:div w:id="1571430309">
      <w:bodyDiv w:val="1"/>
      <w:marLeft w:val="0"/>
      <w:marRight w:val="0"/>
      <w:marTop w:val="0"/>
      <w:marBottom w:val="0"/>
      <w:divBdr>
        <w:top w:val="none" w:sz="0" w:space="0" w:color="auto"/>
        <w:left w:val="none" w:sz="0" w:space="0" w:color="auto"/>
        <w:bottom w:val="none" w:sz="0" w:space="0" w:color="auto"/>
        <w:right w:val="none" w:sz="0" w:space="0" w:color="auto"/>
      </w:divBdr>
    </w:div>
    <w:div w:id="1597010005">
      <w:bodyDiv w:val="1"/>
      <w:marLeft w:val="0"/>
      <w:marRight w:val="0"/>
      <w:marTop w:val="0"/>
      <w:marBottom w:val="0"/>
      <w:divBdr>
        <w:top w:val="none" w:sz="0" w:space="0" w:color="auto"/>
        <w:left w:val="none" w:sz="0" w:space="0" w:color="auto"/>
        <w:bottom w:val="none" w:sz="0" w:space="0" w:color="auto"/>
        <w:right w:val="none" w:sz="0" w:space="0" w:color="auto"/>
      </w:divBdr>
    </w:div>
    <w:div w:id="1622689325">
      <w:bodyDiv w:val="1"/>
      <w:marLeft w:val="0"/>
      <w:marRight w:val="0"/>
      <w:marTop w:val="0"/>
      <w:marBottom w:val="0"/>
      <w:divBdr>
        <w:top w:val="none" w:sz="0" w:space="0" w:color="auto"/>
        <w:left w:val="none" w:sz="0" w:space="0" w:color="auto"/>
        <w:bottom w:val="none" w:sz="0" w:space="0" w:color="auto"/>
        <w:right w:val="none" w:sz="0" w:space="0" w:color="auto"/>
      </w:divBdr>
    </w:div>
    <w:div w:id="1914731276">
      <w:bodyDiv w:val="1"/>
      <w:marLeft w:val="0"/>
      <w:marRight w:val="0"/>
      <w:marTop w:val="0"/>
      <w:marBottom w:val="0"/>
      <w:divBdr>
        <w:top w:val="none" w:sz="0" w:space="0" w:color="auto"/>
        <w:left w:val="none" w:sz="0" w:space="0" w:color="auto"/>
        <w:bottom w:val="none" w:sz="0" w:space="0" w:color="auto"/>
        <w:right w:val="none" w:sz="0" w:space="0" w:color="auto"/>
      </w:divBdr>
    </w:div>
    <w:div w:id="2014448519">
      <w:bodyDiv w:val="1"/>
      <w:marLeft w:val="0"/>
      <w:marRight w:val="0"/>
      <w:marTop w:val="0"/>
      <w:marBottom w:val="0"/>
      <w:divBdr>
        <w:top w:val="none" w:sz="0" w:space="0" w:color="auto"/>
        <w:left w:val="none" w:sz="0" w:space="0" w:color="auto"/>
        <w:bottom w:val="none" w:sz="0" w:space="0" w:color="auto"/>
        <w:right w:val="none" w:sz="0" w:space="0" w:color="auto"/>
      </w:divBdr>
    </w:div>
    <w:div w:id="2081631223">
      <w:bodyDiv w:val="1"/>
      <w:marLeft w:val="0"/>
      <w:marRight w:val="0"/>
      <w:marTop w:val="0"/>
      <w:marBottom w:val="0"/>
      <w:divBdr>
        <w:top w:val="none" w:sz="0" w:space="0" w:color="auto"/>
        <w:left w:val="none" w:sz="0" w:space="0" w:color="auto"/>
        <w:bottom w:val="none" w:sz="0" w:space="0" w:color="auto"/>
        <w:right w:val="none" w:sz="0" w:space="0" w:color="auto"/>
      </w:divBdr>
      <w:divsChild>
        <w:div w:id="251547180">
          <w:marLeft w:val="0"/>
          <w:marRight w:val="0"/>
          <w:marTop w:val="0"/>
          <w:marBottom w:val="0"/>
          <w:divBdr>
            <w:top w:val="none" w:sz="0" w:space="0" w:color="auto"/>
            <w:left w:val="none" w:sz="0" w:space="0" w:color="auto"/>
            <w:bottom w:val="none" w:sz="0" w:space="0" w:color="auto"/>
            <w:right w:val="none" w:sz="0" w:space="0" w:color="auto"/>
          </w:divBdr>
          <w:divsChild>
            <w:div w:id="68307215">
              <w:marLeft w:val="0"/>
              <w:marRight w:val="0"/>
              <w:marTop w:val="0"/>
              <w:marBottom w:val="0"/>
              <w:divBdr>
                <w:top w:val="none" w:sz="0" w:space="0" w:color="auto"/>
                <w:left w:val="none" w:sz="0" w:space="0" w:color="auto"/>
                <w:bottom w:val="none" w:sz="0" w:space="0" w:color="auto"/>
                <w:right w:val="none" w:sz="0" w:space="0" w:color="auto"/>
              </w:divBdr>
            </w:div>
            <w:div w:id="1759519109">
              <w:marLeft w:val="0"/>
              <w:marRight w:val="0"/>
              <w:marTop w:val="0"/>
              <w:marBottom w:val="0"/>
              <w:divBdr>
                <w:top w:val="none" w:sz="0" w:space="0" w:color="auto"/>
                <w:left w:val="none" w:sz="0" w:space="0" w:color="auto"/>
                <w:bottom w:val="none" w:sz="0" w:space="0" w:color="auto"/>
                <w:right w:val="none" w:sz="0" w:space="0" w:color="auto"/>
              </w:divBdr>
              <w:divsChild>
                <w:div w:id="488444505">
                  <w:marLeft w:val="0"/>
                  <w:marRight w:val="0"/>
                  <w:marTop w:val="0"/>
                  <w:marBottom w:val="0"/>
                  <w:divBdr>
                    <w:top w:val="none" w:sz="0" w:space="0" w:color="auto"/>
                    <w:left w:val="none" w:sz="0" w:space="0" w:color="auto"/>
                    <w:bottom w:val="none" w:sz="0" w:space="0" w:color="auto"/>
                    <w:right w:val="none" w:sz="0" w:space="0" w:color="auto"/>
                  </w:divBdr>
                  <w:divsChild>
                    <w:div w:id="382363750">
                      <w:marLeft w:val="336"/>
                      <w:marRight w:val="0"/>
                      <w:marTop w:val="120"/>
                      <w:marBottom w:val="312"/>
                      <w:divBdr>
                        <w:top w:val="none" w:sz="0" w:space="0" w:color="auto"/>
                        <w:left w:val="none" w:sz="0" w:space="0" w:color="auto"/>
                        <w:bottom w:val="none" w:sz="0" w:space="0" w:color="auto"/>
                        <w:right w:val="none" w:sz="0" w:space="0" w:color="auto"/>
                      </w:divBdr>
                      <w:divsChild>
                        <w:div w:id="13817096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92022799">
                      <w:marLeft w:val="0"/>
                      <w:marRight w:val="0"/>
                      <w:marTop w:val="0"/>
                      <w:marBottom w:val="0"/>
                      <w:divBdr>
                        <w:top w:val="single" w:sz="6" w:space="0" w:color="AAAAAA"/>
                        <w:left w:val="none" w:sz="0" w:space="0" w:color="auto"/>
                        <w:bottom w:val="none" w:sz="0" w:space="0" w:color="auto"/>
                        <w:right w:val="none" w:sz="0" w:space="0" w:color="auto"/>
                      </w:divBdr>
                    </w:div>
                    <w:div w:id="1783651353">
                      <w:marLeft w:val="0"/>
                      <w:marRight w:val="0"/>
                      <w:marTop w:val="0"/>
                      <w:marBottom w:val="0"/>
                      <w:divBdr>
                        <w:top w:val="single" w:sz="6" w:space="0" w:color="AAAAAA"/>
                        <w:left w:val="none" w:sz="0" w:space="0" w:color="auto"/>
                        <w:bottom w:val="none" w:sz="0" w:space="0" w:color="auto"/>
                        <w:right w:val="none" w:sz="0" w:space="0" w:color="auto"/>
                      </w:divBdr>
                    </w:div>
                    <w:div w:id="1035808212">
                      <w:marLeft w:val="0"/>
                      <w:marRight w:val="0"/>
                      <w:marTop w:val="0"/>
                      <w:marBottom w:val="0"/>
                      <w:divBdr>
                        <w:top w:val="single" w:sz="6" w:space="0" w:color="AAAAAA"/>
                        <w:left w:val="none" w:sz="0" w:space="0" w:color="auto"/>
                        <w:bottom w:val="none" w:sz="0" w:space="0" w:color="auto"/>
                        <w:right w:val="none" w:sz="0" w:space="0" w:color="auto"/>
                      </w:divBdr>
                    </w:div>
                    <w:div w:id="948855732">
                      <w:marLeft w:val="0"/>
                      <w:marRight w:val="0"/>
                      <w:marTop w:val="0"/>
                      <w:marBottom w:val="0"/>
                      <w:divBdr>
                        <w:top w:val="single" w:sz="6" w:space="0" w:color="AAAAAA"/>
                        <w:left w:val="none" w:sz="0" w:space="0" w:color="auto"/>
                        <w:bottom w:val="none" w:sz="0" w:space="0" w:color="auto"/>
                        <w:right w:val="none" w:sz="0" w:space="0" w:color="auto"/>
                      </w:divBdr>
                    </w:div>
                    <w:div w:id="108739202">
                      <w:marLeft w:val="0"/>
                      <w:marRight w:val="0"/>
                      <w:marTop w:val="0"/>
                      <w:marBottom w:val="0"/>
                      <w:divBdr>
                        <w:top w:val="single" w:sz="6" w:space="0" w:color="AAAAAA"/>
                        <w:left w:val="none" w:sz="0" w:space="0" w:color="auto"/>
                        <w:bottom w:val="none" w:sz="0" w:space="0" w:color="auto"/>
                        <w:right w:val="none" w:sz="0" w:space="0" w:color="auto"/>
                      </w:divBdr>
                    </w:div>
                    <w:div w:id="837965315">
                      <w:marLeft w:val="0"/>
                      <w:marRight w:val="0"/>
                      <w:marTop w:val="0"/>
                      <w:marBottom w:val="0"/>
                      <w:divBdr>
                        <w:top w:val="single" w:sz="6" w:space="0" w:color="AAAAAA"/>
                        <w:left w:val="none" w:sz="0" w:space="0" w:color="auto"/>
                        <w:bottom w:val="none" w:sz="0" w:space="0" w:color="auto"/>
                        <w:right w:val="none" w:sz="0" w:space="0" w:color="auto"/>
                      </w:divBdr>
                    </w:div>
                    <w:div w:id="1523668770">
                      <w:marLeft w:val="0"/>
                      <w:marRight w:val="0"/>
                      <w:marTop w:val="0"/>
                      <w:marBottom w:val="0"/>
                      <w:divBdr>
                        <w:top w:val="single" w:sz="6" w:space="0" w:color="AAAAAA"/>
                        <w:left w:val="none" w:sz="0" w:space="0" w:color="auto"/>
                        <w:bottom w:val="none" w:sz="0" w:space="0" w:color="auto"/>
                        <w:right w:val="none" w:sz="0" w:space="0" w:color="auto"/>
                      </w:divBdr>
                    </w:div>
                    <w:div w:id="1168594953">
                      <w:marLeft w:val="0"/>
                      <w:marRight w:val="0"/>
                      <w:marTop w:val="0"/>
                      <w:marBottom w:val="0"/>
                      <w:divBdr>
                        <w:top w:val="single" w:sz="6" w:space="0" w:color="AAAAAA"/>
                        <w:left w:val="none" w:sz="0" w:space="0" w:color="auto"/>
                        <w:bottom w:val="none" w:sz="0" w:space="0" w:color="auto"/>
                        <w:right w:val="none" w:sz="0" w:space="0" w:color="auto"/>
                      </w:divBdr>
                    </w:div>
                    <w:div w:id="1852602739">
                      <w:marLeft w:val="0"/>
                      <w:marRight w:val="0"/>
                      <w:marTop w:val="0"/>
                      <w:marBottom w:val="0"/>
                      <w:divBdr>
                        <w:top w:val="none" w:sz="0" w:space="0" w:color="auto"/>
                        <w:left w:val="none" w:sz="0" w:space="0" w:color="auto"/>
                        <w:bottom w:val="none" w:sz="0" w:space="0" w:color="auto"/>
                        <w:right w:val="none" w:sz="0" w:space="0" w:color="auto"/>
                      </w:divBdr>
                    </w:div>
                    <w:div w:id="1326399830">
                      <w:marLeft w:val="0"/>
                      <w:marRight w:val="0"/>
                      <w:marTop w:val="0"/>
                      <w:marBottom w:val="0"/>
                      <w:divBdr>
                        <w:top w:val="single" w:sz="6" w:space="5" w:color="A2A9B1"/>
                        <w:left w:val="single" w:sz="6" w:space="5" w:color="A2A9B1"/>
                        <w:bottom w:val="single" w:sz="6" w:space="5" w:color="A2A9B1"/>
                        <w:right w:val="single" w:sz="6" w:space="5" w:color="A2A9B1"/>
                      </w:divBdr>
                    </w:div>
                    <w:div w:id="1342119978">
                      <w:marLeft w:val="0"/>
                      <w:marRight w:val="0"/>
                      <w:marTop w:val="0"/>
                      <w:marBottom w:val="0"/>
                      <w:divBdr>
                        <w:top w:val="single" w:sz="6" w:space="2" w:color="A9A9A9"/>
                        <w:left w:val="single" w:sz="6" w:space="2" w:color="A9A9A9"/>
                        <w:bottom w:val="single" w:sz="6" w:space="2" w:color="A9A9A9"/>
                        <w:right w:val="single" w:sz="6" w:space="2" w:color="A9A9A9"/>
                      </w:divBdr>
                      <w:divsChild>
                        <w:div w:id="268045953">
                          <w:marLeft w:val="960"/>
                          <w:marRight w:val="960"/>
                          <w:marTop w:val="0"/>
                          <w:marBottom w:val="0"/>
                          <w:divBdr>
                            <w:top w:val="none" w:sz="0" w:space="0" w:color="auto"/>
                            <w:left w:val="none" w:sz="0" w:space="0" w:color="auto"/>
                            <w:bottom w:val="none" w:sz="0" w:space="0" w:color="auto"/>
                            <w:right w:val="none" w:sz="0" w:space="0" w:color="auto"/>
                          </w:divBdr>
                        </w:div>
                        <w:div w:id="2045329705">
                          <w:marLeft w:val="0"/>
                          <w:marRight w:val="0"/>
                          <w:marTop w:val="0"/>
                          <w:marBottom w:val="0"/>
                          <w:divBdr>
                            <w:top w:val="none" w:sz="0" w:space="0" w:color="auto"/>
                            <w:left w:val="none" w:sz="0" w:space="0" w:color="auto"/>
                            <w:bottom w:val="none" w:sz="0" w:space="0" w:color="auto"/>
                            <w:right w:val="none" w:sz="0" w:space="0" w:color="auto"/>
                          </w:divBdr>
                        </w:div>
                      </w:divsChild>
                    </w:div>
                    <w:div w:id="2128429886">
                      <w:marLeft w:val="336"/>
                      <w:marRight w:val="0"/>
                      <w:marTop w:val="120"/>
                      <w:marBottom w:val="312"/>
                      <w:divBdr>
                        <w:top w:val="none" w:sz="0" w:space="0" w:color="auto"/>
                        <w:left w:val="none" w:sz="0" w:space="0" w:color="auto"/>
                        <w:bottom w:val="none" w:sz="0" w:space="0" w:color="auto"/>
                        <w:right w:val="none" w:sz="0" w:space="0" w:color="auto"/>
                      </w:divBdr>
                      <w:divsChild>
                        <w:div w:id="18035713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31957952">
                      <w:marLeft w:val="0"/>
                      <w:marRight w:val="336"/>
                      <w:marTop w:val="120"/>
                      <w:marBottom w:val="312"/>
                      <w:divBdr>
                        <w:top w:val="none" w:sz="0" w:space="0" w:color="auto"/>
                        <w:left w:val="none" w:sz="0" w:space="0" w:color="auto"/>
                        <w:bottom w:val="none" w:sz="0" w:space="0" w:color="auto"/>
                        <w:right w:val="none" w:sz="0" w:space="0" w:color="auto"/>
                      </w:divBdr>
                      <w:divsChild>
                        <w:div w:id="16253039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46568838">
                      <w:marLeft w:val="336"/>
                      <w:marRight w:val="0"/>
                      <w:marTop w:val="120"/>
                      <w:marBottom w:val="312"/>
                      <w:divBdr>
                        <w:top w:val="none" w:sz="0" w:space="0" w:color="auto"/>
                        <w:left w:val="none" w:sz="0" w:space="0" w:color="auto"/>
                        <w:bottom w:val="none" w:sz="0" w:space="0" w:color="auto"/>
                        <w:right w:val="none" w:sz="0" w:space="0" w:color="auto"/>
                      </w:divBdr>
                      <w:divsChild>
                        <w:div w:id="13364235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7010048">
                      <w:marLeft w:val="0"/>
                      <w:marRight w:val="0"/>
                      <w:marTop w:val="0"/>
                      <w:marBottom w:val="0"/>
                      <w:divBdr>
                        <w:top w:val="none" w:sz="0" w:space="0" w:color="auto"/>
                        <w:left w:val="none" w:sz="0" w:space="0" w:color="auto"/>
                        <w:bottom w:val="none" w:sz="0" w:space="0" w:color="auto"/>
                        <w:right w:val="none" w:sz="0" w:space="0" w:color="auto"/>
                      </w:divBdr>
                      <w:divsChild>
                        <w:div w:id="1293092358">
                          <w:marLeft w:val="30"/>
                          <w:marRight w:val="30"/>
                          <w:marTop w:val="30"/>
                          <w:marBottom w:val="30"/>
                          <w:divBdr>
                            <w:top w:val="single" w:sz="6" w:space="0" w:color="C8CCD1"/>
                            <w:left w:val="single" w:sz="6" w:space="0" w:color="C8CCD1"/>
                            <w:bottom w:val="single" w:sz="6" w:space="0" w:color="C8CCD1"/>
                            <w:right w:val="single" w:sz="6" w:space="0" w:color="C8CCD1"/>
                          </w:divBdr>
                          <w:divsChild>
                            <w:div w:id="1957562224">
                              <w:marLeft w:val="0"/>
                              <w:marRight w:val="0"/>
                              <w:marTop w:val="225"/>
                              <w:marBottom w:val="225"/>
                              <w:divBdr>
                                <w:top w:val="none" w:sz="0" w:space="0" w:color="auto"/>
                                <w:left w:val="none" w:sz="0" w:space="0" w:color="auto"/>
                                <w:bottom w:val="none" w:sz="0" w:space="0" w:color="auto"/>
                                <w:right w:val="none" w:sz="0" w:space="0" w:color="auto"/>
                              </w:divBdr>
                            </w:div>
                          </w:divsChild>
                        </w:div>
                        <w:div w:id="221329552">
                          <w:marLeft w:val="0"/>
                          <w:marRight w:val="0"/>
                          <w:marTop w:val="0"/>
                          <w:marBottom w:val="0"/>
                          <w:divBdr>
                            <w:top w:val="none" w:sz="0" w:space="0" w:color="auto"/>
                            <w:left w:val="none" w:sz="0" w:space="0" w:color="auto"/>
                            <w:bottom w:val="none" w:sz="0" w:space="0" w:color="auto"/>
                            <w:right w:val="none" w:sz="0" w:space="0" w:color="auto"/>
                          </w:divBdr>
                        </w:div>
                      </w:divsChild>
                    </w:div>
                    <w:div w:id="1182016469">
                      <w:marLeft w:val="0"/>
                      <w:marRight w:val="0"/>
                      <w:marTop w:val="0"/>
                      <w:marBottom w:val="0"/>
                      <w:divBdr>
                        <w:top w:val="none" w:sz="0" w:space="0" w:color="auto"/>
                        <w:left w:val="none" w:sz="0" w:space="0" w:color="auto"/>
                        <w:bottom w:val="none" w:sz="0" w:space="0" w:color="auto"/>
                        <w:right w:val="none" w:sz="0" w:space="0" w:color="auto"/>
                      </w:divBdr>
                      <w:divsChild>
                        <w:div w:id="709451499">
                          <w:marLeft w:val="30"/>
                          <w:marRight w:val="30"/>
                          <w:marTop w:val="30"/>
                          <w:marBottom w:val="30"/>
                          <w:divBdr>
                            <w:top w:val="single" w:sz="6" w:space="0" w:color="C8CCD1"/>
                            <w:left w:val="single" w:sz="6" w:space="0" w:color="C8CCD1"/>
                            <w:bottom w:val="single" w:sz="6" w:space="0" w:color="C8CCD1"/>
                            <w:right w:val="single" w:sz="6" w:space="0" w:color="C8CCD1"/>
                          </w:divBdr>
                          <w:divsChild>
                            <w:div w:id="324938696">
                              <w:marLeft w:val="0"/>
                              <w:marRight w:val="0"/>
                              <w:marTop w:val="225"/>
                              <w:marBottom w:val="225"/>
                              <w:divBdr>
                                <w:top w:val="none" w:sz="0" w:space="0" w:color="auto"/>
                                <w:left w:val="none" w:sz="0" w:space="0" w:color="auto"/>
                                <w:bottom w:val="none" w:sz="0" w:space="0" w:color="auto"/>
                                <w:right w:val="none" w:sz="0" w:space="0" w:color="auto"/>
                              </w:divBdr>
                            </w:div>
                          </w:divsChild>
                        </w:div>
                        <w:div w:id="2070617605">
                          <w:marLeft w:val="0"/>
                          <w:marRight w:val="0"/>
                          <w:marTop w:val="0"/>
                          <w:marBottom w:val="0"/>
                          <w:divBdr>
                            <w:top w:val="none" w:sz="0" w:space="0" w:color="auto"/>
                            <w:left w:val="none" w:sz="0" w:space="0" w:color="auto"/>
                            <w:bottom w:val="none" w:sz="0" w:space="0" w:color="auto"/>
                            <w:right w:val="none" w:sz="0" w:space="0" w:color="auto"/>
                          </w:divBdr>
                        </w:div>
                      </w:divsChild>
                    </w:div>
                    <w:div w:id="1026440394">
                      <w:marLeft w:val="0"/>
                      <w:marRight w:val="0"/>
                      <w:marTop w:val="0"/>
                      <w:marBottom w:val="0"/>
                      <w:divBdr>
                        <w:top w:val="none" w:sz="0" w:space="0" w:color="auto"/>
                        <w:left w:val="none" w:sz="0" w:space="0" w:color="auto"/>
                        <w:bottom w:val="none" w:sz="0" w:space="0" w:color="auto"/>
                        <w:right w:val="none" w:sz="0" w:space="0" w:color="auto"/>
                      </w:divBdr>
                      <w:divsChild>
                        <w:div w:id="974334358">
                          <w:marLeft w:val="30"/>
                          <w:marRight w:val="30"/>
                          <w:marTop w:val="30"/>
                          <w:marBottom w:val="30"/>
                          <w:divBdr>
                            <w:top w:val="single" w:sz="6" w:space="0" w:color="C8CCD1"/>
                            <w:left w:val="single" w:sz="6" w:space="0" w:color="C8CCD1"/>
                            <w:bottom w:val="single" w:sz="6" w:space="0" w:color="C8CCD1"/>
                            <w:right w:val="single" w:sz="6" w:space="0" w:color="C8CCD1"/>
                          </w:divBdr>
                          <w:divsChild>
                            <w:div w:id="638847275">
                              <w:marLeft w:val="0"/>
                              <w:marRight w:val="0"/>
                              <w:marTop w:val="450"/>
                              <w:marBottom w:val="450"/>
                              <w:divBdr>
                                <w:top w:val="none" w:sz="0" w:space="0" w:color="auto"/>
                                <w:left w:val="none" w:sz="0" w:space="0" w:color="auto"/>
                                <w:bottom w:val="none" w:sz="0" w:space="0" w:color="auto"/>
                                <w:right w:val="none" w:sz="0" w:space="0" w:color="auto"/>
                              </w:divBdr>
                            </w:div>
                          </w:divsChild>
                        </w:div>
                        <w:div w:id="1893343783">
                          <w:marLeft w:val="0"/>
                          <w:marRight w:val="0"/>
                          <w:marTop w:val="0"/>
                          <w:marBottom w:val="0"/>
                          <w:divBdr>
                            <w:top w:val="none" w:sz="0" w:space="0" w:color="auto"/>
                            <w:left w:val="none" w:sz="0" w:space="0" w:color="auto"/>
                            <w:bottom w:val="none" w:sz="0" w:space="0" w:color="auto"/>
                            <w:right w:val="none" w:sz="0" w:space="0" w:color="auto"/>
                          </w:divBdr>
                        </w:div>
                      </w:divsChild>
                    </w:div>
                    <w:div w:id="1919821734">
                      <w:marLeft w:val="0"/>
                      <w:marRight w:val="0"/>
                      <w:marTop w:val="0"/>
                      <w:marBottom w:val="0"/>
                      <w:divBdr>
                        <w:top w:val="none" w:sz="0" w:space="0" w:color="auto"/>
                        <w:left w:val="none" w:sz="0" w:space="0" w:color="auto"/>
                        <w:bottom w:val="none" w:sz="0" w:space="0" w:color="auto"/>
                        <w:right w:val="none" w:sz="0" w:space="0" w:color="auto"/>
                      </w:divBdr>
                      <w:divsChild>
                        <w:div w:id="1784039025">
                          <w:marLeft w:val="30"/>
                          <w:marRight w:val="30"/>
                          <w:marTop w:val="30"/>
                          <w:marBottom w:val="30"/>
                          <w:divBdr>
                            <w:top w:val="single" w:sz="6" w:space="0" w:color="C8CCD1"/>
                            <w:left w:val="single" w:sz="6" w:space="0" w:color="C8CCD1"/>
                            <w:bottom w:val="single" w:sz="6" w:space="0" w:color="C8CCD1"/>
                            <w:right w:val="single" w:sz="6" w:space="0" w:color="C8CCD1"/>
                          </w:divBdr>
                          <w:divsChild>
                            <w:div w:id="841050379">
                              <w:marLeft w:val="0"/>
                              <w:marRight w:val="0"/>
                              <w:marTop w:val="225"/>
                              <w:marBottom w:val="225"/>
                              <w:divBdr>
                                <w:top w:val="none" w:sz="0" w:space="0" w:color="auto"/>
                                <w:left w:val="none" w:sz="0" w:space="0" w:color="auto"/>
                                <w:bottom w:val="none" w:sz="0" w:space="0" w:color="auto"/>
                                <w:right w:val="none" w:sz="0" w:space="0" w:color="auto"/>
                              </w:divBdr>
                            </w:div>
                          </w:divsChild>
                        </w:div>
                        <w:div w:id="69543151">
                          <w:marLeft w:val="0"/>
                          <w:marRight w:val="0"/>
                          <w:marTop w:val="0"/>
                          <w:marBottom w:val="0"/>
                          <w:divBdr>
                            <w:top w:val="none" w:sz="0" w:space="0" w:color="auto"/>
                            <w:left w:val="none" w:sz="0" w:space="0" w:color="auto"/>
                            <w:bottom w:val="none" w:sz="0" w:space="0" w:color="auto"/>
                            <w:right w:val="none" w:sz="0" w:space="0" w:color="auto"/>
                          </w:divBdr>
                        </w:div>
                      </w:divsChild>
                    </w:div>
                    <w:div w:id="1723287245">
                      <w:marLeft w:val="0"/>
                      <w:marRight w:val="0"/>
                      <w:marTop w:val="0"/>
                      <w:marBottom w:val="0"/>
                      <w:divBdr>
                        <w:top w:val="none" w:sz="0" w:space="0" w:color="auto"/>
                        <w:left w:val="none" w:sz="0" w:space="0" w:color="auto"/>
                        <w:bottom w:val="none" w:sz="0" w:space="0" w:color="auto"/>
                        <w:right w:val="none" w:sz="0" w:space="0" w:color="auto"/>
                      </w:divBdr>
                      <w:divsChild>
                        <w:div w:id="1003312387">
                          <w:marLeft w:val="30"/>
                          <w:marRight w:val="30"/>
                          <w:marTop w:val="30"/>
                          <w:marBottom w:val="30"/>
                          <w:divBdr>
                            <w:top w:val="single" w:sz="6" w:space="0" w:color="C8CCD1"/>
                            <w:left w:val="single" w:sz="6" w:space="0" w:color="C8CCD1"/>
                            <w:bottom w:val="single" w:sz="6" w:space="0" w:color="C8CCD1"/>
                            <w:right w:val="single" w:sz="6" w:space="0" w:color="C8CCD1"/>
                          </w:divBdr>
                          <w:divsChild>
                            <w:div w:id="804658710">
                              <w:marLeft w:val="0"/>
                              <w:marRight w:val="0"/>
                              <w:marTop w:val="225"/>
                              <w:marBottom w:val="225"/>
                              <w:divBdr>
                                <w:top w:val="none" w:sz="0" w:space="0" w:color="auto"/>
                                <w:left w:val="none" w:sz="0" w:space="0" w:color="auto"/>
                                <w:bottom w:val="none" w:sz="0" w:space="0" w:color="auto"/>
                                <w:right w:val="none" w:sz="0" w:space="0" w:color="auto"/>
                              </w:divBdr>
                            </w:div>
                          </w:divsChild>
                        </w:div>
                        <w:div w:id="1912427542">
                          <w:marLeft w:val="0"/>
                          <w:marRight w:val="0"/>
                          <w:marTop w:val="0"/>
                          <w:marBottom w:val="0"/>
                          <w:divBdr>
                            <w:top w:val="none" w:sz="0" w:space="0" w:color="auto"/>
                            <w:left w:val="none" w:sz="0" w:space="0" w:color="auto"/>
                            <w:bottom w:val="none" w:sz="0" w:space="0" w:color="auto"/>
                            <w:right w:val="none" w:sz="0" w:space="0" w:color="auto"/>
                          </w:divBdr>
                        </w:div>
                      </w:divsChild>
                    </w:div>
                    <w:div w:id="1141339978">
                      <w:marLeft w:val="0"/>
                      <w:marRight w:val="0"/>
                      <w:marTop w:val="0"/>
                      <w:marBottom w:val="0"/>
                      <w:divBdr>
                        <w:top w:val="none" w:sz="0" w:space="0" w:color="auto"/>
                        <w:left w:val="none" w:sz="0" w:space="0" w:color="auto"/>
                        <w:bottom w:val="none" w:sz="0" w:space="0" w:color="auto"/>
                        <w:right w:val="none" w:sz="0" w:space="0" w:color="auto"/>
                      </w:divBdr>
                      <w:divsChild>
                        <w:div w:id="1624342194">
                          <w:marLeft w:val="30"/>
                          <w:marRight w:val="30"/>
                          <w:marTop w:val="30"/>
                          <w:marBottom w:val="30"/>
                          <w:divBdr>
                            <w:top w:val="single" w:sz="6" w:space="0" w:color="C8CCD1"/>
                            <w:left w:val="single" w:sz="6" w:space="0" w:color="C8CCD1"/>
                            <w:bottom w:val="single" w:sz="6" w:space="0" w:color="C8CCD1"/>
                            <w:right w:val="single" w:sz="6" w:space="0" w:color="C8CCD1"/>
                          </w:divBdr>
                          <w:divsChild>
                            <w:div w:id="969937627">
                              <w:marLeft w:val="0"/>
                              <w:marRight w:val="0"/>
                              <w:marTop w:val="225"/>
                              <w:marBottom w:val="225"/>
                              <w:divBdr>
                                <w:top w:val="none" w:sz="0" w:space="0" w:color="auto"/>
                                <w:left w:val="none" w:sz="0" w:space="0" w:color="auto"/>
                                <w:bottom w:val="none" w:sz="0" w:space="0" w:color="auto"/>
                                <w:right w:val="none" w:sz="0" w:space="0" w:color="auto"/>
                              </w:divBdr>
                            </w:div>
                          </w:divsChild>
                        </w:div>
                        <w:div w:id="361250986">
                          <w:marLeft w:val="0"/>
                          <w:marRight w:val="0"/>
                          <w:marTop w:val="0"/>
                          <w:marBottom w:val="0"/>
                          <w:divBdr>
                            <w:top w:val="none" w:sz="0" w:space="0" w:color="auto"/>
                            <w:left w:val="none" w:sz="0" w:space="0" w:color="auto"/>
                            <w:bottom w:val="none" w:sz="0" w:space="0" w:color="auto"/>
                            <w:right w:val="none" w:sz="0" w:space="0" w:color="auto"/>
                          </w:divBdr>
                        </w:div>
                      </w:divsChild>
                    </w:div>
                    <w:div w:id="1394307995">
                      <w:marLeft w:val="0"/>
                      <w:marRight w:val="0"/>
                      <w:marTop w:val="0"/>
                      <w:marBottom w:val="0"/>
                      <w:divBdr>
                        <w:top w:val="none" w:sz="0" w:space="0" w:color="auto"/>
                        <w:left w:val="none" w:sz="0" w:space="0" w:color="auto"/>
                        <w:bottom w:val="none" w:sz="0" w:space="0" w:color="auto"/>
                        <w:right w:val="none" w:sz="0" w:space="0" w:color="auto"/>
                      </w:divBdr>
                      <w:divsChild>
                        <w:div w:id="1379285143">
                          <w:marLeft w:val="30"/>
                          <w:marRight w:val="30"/>
                          <w:marTop w:val="30"/>
                          <w:marBottom w:val="30"/>
                          <w:divBdr>
                            <w:top w:val="single" w:sz="6" w:space="0" w:color="C8CCD1"/>
                            <w:left w:val="single" w:sz="6" w:space="0" w:color="C8CCD1"/>
                            <w:bottom w:val="single" w:sz="6" w:space="0" w:color="C8CCD1"/>
                            <w:right w:val="single" w:sz="6" w:space="0" w:color="C8CCD1"/>
                          </w:divBdr>
                          <w:divsChild>
                            <w:div w:id="77604242">
                              <w:marLeft w:val="0"/>
                              <w:marRight w:val="0"/>
                              <w:marTop w:val="413"/>
                              <w:marBottom w:val="413"/>
                              <w:divBdr>
                                <w:top w:val="none" w:sz="0" w:space="0" w:color="auto"/>
                                <w:left w:val="none" w:sz="0" w:space="0" w:color="auto"/>
                                <w:bottom w:val="none" w:sz="0" w:space="0" w:color="auto"/>
                                <w:right w:val="none" w:sz="0" w:space="0" w:color="auto"/>
                              </w:divBdr>
                            </w:div>
                          </w:divsChild>
                        </w:div>
                        <w:div w:id="408425005">
                          <w:marLeft w:val="0"/>
                          <w:marRight w:val="0"/>
                          <w:marTop w:val="0"/>
                          <w:marBottom w:val="0"/>
                          <w:divBdr>
                            <w:top w:val="none" w:sz="0" w:space="0" w:color="auto"/>
                            <w:left w:val="none" w:sz="0" w:space="0" w:color="auto"/>
                            <w:bottom w:val="none" w:sz="0" w:space="0" w:color="auto"/>
                            <w:right w:val="none" w:sz="0" w:space="0" w:color="auto"/>
                          </w:divBdr>
                        </w:div>
                      </w:divsChild>
                    </w:div>
                    <w:div w:id="765732204">
                      <w:marLeft w:val="0"/>
                      <w:marRight w:val="0"/>
                      <w:marTop w:val="0"/>
                      <w:marBottom w:val="0"/>
                      <w:divBdr>
                        <w:top w:val="none" w:sz="0" w:space="0" w:color="auto"/>
                        <w:left w:val="none" w:sz="0" w:space="0" w:color="auto"/>
                        <w:bottom w:val="none" w:sz="0" w:space="0" w:color="auto"/>
                        <w:right w:val="none" w:sz="0" w:space="0" w:color="auto"/>
                      </w:divBdr>
                      <w:divsChild>
                        <w:div w:id="1612979725">
                          <w:marLeft w:val="30"/>
                          <w:marRight w:val="30"/>
                          <w:marTop w:val="30"/>
                          <w:marBottom w:val="30"/>
                          <w:divBdr>
                            <w:top w:val="single" w:sz="6" w:space="0" w:color="C8CCD1"/>
                            <w:left w:val="single" w:sz="6" w:space="0" w:color="C8CCD1"/>
                            <w:bottom w:val="single" w:sz="6" w:space="0" w:color="C8CCD1"/>
                            <w:right w:val="single" w:sz="6" w:space="0" w:color="C8CCD1"/>
                          </w:divBdr>
                          <w:divsChild>
                            <w:div w:id="582682076">
                              <w:marLeft w:val="0"/>
                              <w:marRight w:val="0"/>
                              <w:marTop w:val="225"/>
                              <w:marBottom w:val="225"/>
                              <w:divBdr>
                                <w:top w:val="none" w:sz="0" w:space="0" w:color="auto"/>
                                <w:left w:val="none" w:sz="0" w:space="0" w:color="auto"/>
                                <w:bottom w:val="none" w:sz="0" w:space="0" w:color="auto"/>
                                <w:right w:val="none" w:sz="0" w:space="0" w:color="auto"/>
                              </w:divBdr>
                            </w:div>
                          </w:divsChild>
                        </w:div>
                        <w:div w:id="1719206890">
                          <w:marLeft w:val="0"/>
                          <w:marRight w:val="0"/>
                          <w:marTop w:val="0"/>
                          <w:marBottom w:val="0"/>
                          <w:divBdr>
                            <w:top w:val="none" w:sz="0" w:space="0" w:color="auto"/>
                            <w:left w:val="none" w:sz="0" w:space="0" w:color="auto"/>
                            <w:bottom w:val="none" w:sz="0" w:space="0" w:color="auto"/>
                            <w:right w:val="none" w:sz="0" w:space="0" w:color="auto"/>
                          </w:divBdr>
                        </w:div>
                      </w:divsChild>
                    </w:div>
                    <w:div w:id="418403863">
                      <w:marLeft w:val="0"/>
                      <w:marRight w:val="0"/>
                      <w:marTop w:val="0"/>
                      <w:marBottom w:val="0"/>
                      <w:divBdr>
                        <w:top w:val="none" w:sz="0" w:space="0" w:color="auto"/>
                        <w:left w:val="none" w:sz="0" w:space="0" w:color="auto"/>
                        <w:bottom w:val="none" w:sz="0" w:space="0" w:color="auto"/>
                        <w:right w:val="none" w:sz="0" w:space="0" w:color="auto"/>
                      </w:divBdr>
                      <w:divsChild>
                        <w:div w:id="1406296679">
                          <w:marLeft w:val="30"/>
                          <w:marRight w:val="30"/>
                          <w:marTop w:val="30"/>
                          <w:marBottom w:val="30"/>
                          <w:divBdr>
                            <w:top w:val="single" w:sz="6" w:space="0" w:color="C8CCD1"/>
                            <w:left w:val="single" w:sz="6" w:space="0" w:color="C8CCD1"/>
                            <w:bottom w:val="single" w:sz="6" w:space="0" w:color="C8CCD1"/>
                            <w:right w:val="single" w:sz="6" w:space="0" w:color="C8CCD1"/>
                          </w:divBdr>
                          <w:divsChild>
                            <w:div w:id="1013798246">
                              <w:marLeft w:val="0"/>
                              <w:marRight w:val="0"/>
                              <w:marTop w:val="743"/>
                              <w:marBottom w:val="743"/>
                              <w:divBdr>
                                <w:top w:val="none" w:sz="0" w:space="0" w:color="auto"/>
                                <w:left w:val="none" w:sz="0" w:space="0" w:color="auto"/>
                                <w:bottom w:val="none" w:sz="0" w:space="0" w:color="auto"/>
                                <w:right w:val="none" w:sz="0" w:space="0" w:color="auto"/>
                              </w:divBdr>
                            </w:div>
                          </w:divsChild>
                        </w:div>
                        <w:div w:id="1005085063">
                          <w:marLeft w:val="0"/>
                          <w:marRight w:val="0"/>
                          <w:marTop w:val="0"/>
                          <w:marBottom w:val="0"/>
                          <w:divBdr>
                            <w:top w:val="none" w:sz="0" w:space="0" w:color="auto"/>
                            <w:left w:val="none" w:sz="0" w:space="0" w:color="auto"/>
                            <w:bottom w:val="none" w:sz="0" w:space="0" w:color="auto"/>
                            <w:right w:val="none" w:sz="0" w:space="0" w:color="auto"/>
                          </w:divBdr>
                        </w:div>
                      </w:divsChild>
                    </w:div>
                    <w:div w:id="678388620">
                      <w:marLeft w:val="0"/>
                      <w:marRight w:val="0"/>
                      <w:marTop w:val="0"/>
                      <w:marBottom w:val="0"/>
                      <w:divBdr>
                        <w:top w:val="none" w:sz="0" w:space="0" w:color="auto"/>
                        <w:left w:val="none" w:sz="0" w:space="0" w:color="auto"/>
                        <w:bottom w:val="none" w:sz="0" w:space="0" w:color="auto"/>
                        <w:right w:val="none" w:sz="0" w:space="0" w:color="auto"/>
                      </w:divBdr>
                      <w:divsChild>
                        <w:div w:id="1698389021">
                          <w:marLeft w:val="30"/>
                          <w:marRight w:val="30"/>
                          <w:marTop w:val="30"/>
                          <w:marBottom w:val="30"/>
                          <w:divBdr>
                            <w:top w:val="single" w:sz="6" w:space="0" w:color="C8CCD1"/>
                            <w:left w:val="single" w:sz="6" w:space="0" w:color="C8CCD1"/>
                            <w:bottom w:val="single" w:sz="6" w:space="0" w:color="C8CCD1"/>
                            <w:right w:val="single" w:sz="6" w:space="0" w:color="C8CCD1"/>
                          </w:divBdr>
                          <w:divsChild>
                            <w:div w:id="1339501637">
                              <w:marLeft w:val="0"/>
                              <w:marRight w:val="0"/>
                              <w:marTop w:val="653"/>
                              <w:marBottom w:val="653"/>
                              <w:divBdr>
                                <w:top w:val="none" w:sz="0" w:space="0" w:color="auto"/>
                                <w:left w:val="none" w:sz="0" w:space="0" w:color="auto"/>
                                <w:bottom w:val="none" w:sz="0" w:space="0" w:color="auto"/>
                                <w:right w:val="none" w:sz="0" w:space="0" w:color="auto"/>
                              </w:divBdr>
                            </w:div>
                          </w:divsChild>
                        </w:div>
                        <w:div w:id="1815634765">
                          <w:marLeft w:val="0"/>
                          <w:marRight w:val="0"/>
                          <w:marTop w:val="0"/>
                          <w:marBottom w:val="0"/>
                          <w:divBdr>
                            <w:top w:val="none" w:sz="0" w:space="0" w:color="auto"/>
                            <w:left w:val="none" w:sz="0" w:space="0" w:color="auto"/>
                            <w:bottom w:val="none" w:sz="0" w:space="0" w:color="auto"/>
                            <w:right w:val="none" w:sz="0" w:space="0" w:color="auto"/>
                          </w:divBdr>
                        </w:div>
                      </w:divsChild>
                    </w:div>
                    <w:div w:id="1818717165">
                      <w:marLeft w:val="0"/>
                      <w:marRight w:val="0"/>
                      <w:marTop w:val="0"/>
                      <w:marBottom w:val="0"/>
                      <w:divBdr>
                        <w:top w:val="none" w:sz="0" w:space="0" w:color="auto"/>
                        <w:left w:val="none" w:sz="0" w:space="0" w:color="auto"/>
                        <w:bottom w:val="none" w:sz="0" w:space="0" w:color="auto"/>
                        <w:right w:val="none" w:sz="0" w:space="0" w:color="auto"/>
                      </w:divBdr>
                      <w:divsChild>
                        <w:div w:id="1620262875">
                          <w:marLeft w:val="30"/>
                          <w:marRight w:val="30"/>
                          <w:marTop w:val="30"/>
                          <w:marBottom w:val="30"/>
                          <w:divBdr>
                            <w:top w:val="single" w:sz="6" w:space="0" w:color="C8CCD1"/>
                            <w:left w:val="single" w:sz="6" w:space="0" w:color="C8CCD1"/>
                            <w:bottom w:val="single" w:sz="6" w:space="0" w:color="C8CCD1"/>
                            <w:right w:val="single" w:sz="6" w:space="0" w:color="C8CCD1"/>
                          </w:divBdr>
                          <w:divsChild>
                            <w:div w:id="710963897">
                              <w:marLeft w:val="0"/>
                              <w:marRight w:val="0"/>
                              <w:marTop w:val="225"/>
                              <w:marBottom w:val="225"/>
                              <w:divBdr>
                                <w:top w:val="none" w:sz="0" w:space="0" w:color="auto"/>
                                <w:left w:val="none" w:sz="0" w:space="0" w:color="auto"/>
                                <w:bottom w:val="none" w:sz="0" w:space="0" w:color="auto"/>
                                <w:right w:val="none" w:sz="0" w:space="0" w:color="auto"/>
                              </w:divBdr>
                            </w:div>
                          </w:divsChild>
                        </w:div>
                        <w:div w:id="1645617684">
                          <w:marLeft w:val="0"/>
                          <w:marRight w:val="0"/>
                          <w:marTop w:val="0"/>
                          <w:marBottom w:val="0"/>
                          <w:divBdr>
                            <w:top w:val="none" w:sz="0" w:space="0" w:color="auto"/>
                            <w:left w:val="none" w:sz="0" w:space="0" w:color="auto"/>
                            <w:bottom w:val="none" w:sz="0" w:space="0" w:color="auto"/>
                            <w:right w:val="none" w:sz="0" w:space="0" w:color="auto"/>
                          </w:divBdr>
                        </w:div>
                      </w:divsChild>
                    </w:div>
                    <w:div w:id="697195011">
                      <w:marLeft w:val="0"/>
                      <w:marRight w:val="0"/>
                      <w:marTop w:val="0"/>
                      <w:marBottom w:val="0"/>
                      <w:divBdr>
                        <w:top w:val="none" w:sz="0" w:space="0" w:color="auto"/>
                        <w:left w:val="none" w:sz="0" w:space="0" w:color="auto"/>
                        <w:bottom w:val="none" w:sz="0" w:space="0" w:color="auto"/>
                        <w:right w:val="none" w:sz="0" w:space="0" w:color="auto"/>
                      </w:divBdr>
                      <w:divsChild>
                        <w:div w:id="1857840359">
                          <w:marLeft w:val="30"/>
                          <w:marRight w:val="30"/>
                          <w:marTop w:val="30"/>
                          <w:marBottom w:val="30"/>
                          <w:divBdr>
                            <w:top w:val="single" w:sz="6" w:space="0" w:color="C8CCD1"/>
                            <w:left w:val="single" w:sz="6" w:space="0" w:color="C8CCD1"/>
                            <w:bottom w:val="single" w:sz="6" w:space="0" w:color="C8CCD1"/>
                            <w:right w:val="single" w:sz="6" w:space="0" w:color="C8CCD1"/>
                          </w:divBdr>
                          <w:divsChild>
                            <w:div w:id="77792753">
                              <w:marLeft w:val="0"/>
                              <w:marRight w:val="0"/>
                              <w:marTop w:val="413"/>
                              <w:marBottom w:val="413"/>
                              <w:divBdr>
                                <w:top w:val="none" w:sz="0" w:space="0" w:color="auto"/>
                                <w:left w:val="none" w:sz="0" w:space="0" w:color="auto"/>
                                <w:bottom w:val="none" w:sz="0" w:space="0" w:color="auto"/>
                                <w:right w:val="none" w:sz="0" w:space="0" w:color="auto"/>
                              </w:divBdr>
                            </w:div>
                          </w:divsChild>
                        </w:div>
                        <w:div w:id="445392770">
                          <w:marLeft w:val="0"/>
                          <w:marRight w:val="0"/>
                          <w:marTop w:val="0"/>
                          <w:marBottom w:val="0"/>
                          <w:divBdr>
                            <w:top w:val="none" w:sz="0" w:space="0" w:color="auto"/>
                            <w:left w:val="none" w:sz="0" w:space="0" w:color="auto"/>
                            <w:bottom w:val="none" w:sz="0" w:space="0" w:color="auto"/>
                            <w:right w:val="none" w:sz="0" w:space="0" w:color="auto"/>
                          </w:divBdr>
                        </w:div>
                      </w:divsChild>
                    </w:div>
                    <w:div w:id="1524710171">
                      <w:marLeft w:val="0"/>
                      <w:marRight w:val="0"/>
                      <w:marTop w:val="0"/>
                      <w:marBottom w:val="0"/>
                      <w:divBdr>
                        <w:top w:val="none" w:sz="0" w:space="0" w:color="auto"/>
                        <w:left w:val="none" w:sz="0" w:space="0" w:color="auto"/>
                        <w:bottom w:val="none" w:sz="0" w:space="0" w:color="auto"/>
                        <w:right w:val="none" w:sz="0" w:space="0" w:color="auto"/>
                      </w:divBdr>
                      <w:divsChild>
                        <w:div w:id="652297249">
                          <w:marLeft w:val="30"/>
                          <w:marRight w:val="30"/>
                          <w:marTop w:val="30"/>
                          <w:marBottom w:val="30"/>
                          <w:divBdr>
                            <w:top w:val="single" w:sz="6" w:space="0" w:color="C8CCD1"/>
                            <w:left w:val="single" w:sz="6" w:space="0" w:color="C8CCD1"/>
                            <w:bottom w:val="single" w:sz="6" w:space="0" w:color="C8CCD1"/>
                            <w:right w:val="single" w:sz="6" w:space="0" w:color="C8CCD1"/>
                          </w:divBdr>
                          <w:divsChild>
                            <w:div w:id="1240601232">
                              <w:marLeft w:val="0"/>
                              <w:marRight w:val="0"/>
                              <w:marTop w:val="225"/>
                              <w:marBottom w:val="225"/>
                              <w:divBdr>
                                <w:top w:val="none" w:sz="0" w:space="0" w:color="auto"/>
                                <w:left w:val="none" w:sz="0" w:space="0" w:color="auto"/>
                                <w:bottom w:val="none" w:sz="0" w:space="0" w:color="auto"/>
                                <w:right w:val="none" w:sz="0" w:space="0" w:color="auto"/>
                              </w:divBdr>
                            </w:div>
                          </w:divsChild>
                        </w:div>
                        <w:div w:id="1369572621">
                          <w:marLeft w:val="0"/>
                          <w:marRight w:val="0"/>
                          <w:marTop w:val="0"/>
                          <w:marBottom w:val="0"/>
                          <w:divBdr>
                            <w:top w:val="none" w:sz="0" w:space="0" w:color="auto"/>
                            <w:left w:val="none" w:sz="0" w:space="0" w:color="auto"/>
                            <w:bottom w:val="none" w:sz="0" w:space="0" w:color="auto"/>
                            <w:right w:val="none" w:sz="0" w:space="0" w:color="auto"/>
                          </w:divBdr>
                        </w:div>
                      </w:divsChild>
                    </w:div>
                    <w:div w:id="244874445">
                      <w:marLeft w:val="0"/>
                      <w:marRight w:val="0"/>
                      <w:marTop w:val="0"/>
                      <w:marBottom w:val="0"/>
                      <w:divBdr>
                        <w:top w:val="none" w:sz="0" w:space="0" w:color="auto"/>
                        <w:left w:val="none" w:sz="0" w:space="0" w:color="auto"/>
                        <w:bottom w:val="none" w:sz="0" w:space="0" w:color="auto"/>
                        <w:right w:val="none" w:sz="0" w:space="0" w:color="auto"/>
                      </w:divBdr>
                      <w:divsChild>
                        <w:div w:id="2093043195">
                          <w:marLeft w:val="30"/>
                          <w:marRight w:val="30"/>
                          <w:marTop w:val="30"/>
                          <w:marBottom w:val="30"/>
                          <w:divBdr>
                            <w:top w:val="single" w:sz="6" w:space="0" w:color="C8CCD1"/>
                            <w:left w:val="single" w:sz="6" w:space="0" w:color="C8CCD1"/>
                            <w:bottom w:val="single" w:sz="6" w:space="0" w:color="C8CCD1"/>
                            <w:right w:val="single" w:sz="6" w:space="0" w:color="C8CCD1"/>
                          </w:divBdr>
                          <w:divsChild>
                            <w:div w:id="36246332">
                              <w:marLeft w:val="0"/>
                              <w:marRight w:val="0"/>
                              <w:marTop w:val="263"/>
                              <w:marBottom w:val="263"/>
                              <w:divBdr>
                                <w:top w:val="none" w:sz="0" w:space="0" w:color="auto"/>
                                <w:left w:val="none" w:sz="0" w:space="0" w:color="auto"/>
                                <w:bottom w:val="none" w:sz="0" w:space="0" w:color="auto"/>
                                <w:right w:val="none" w:sz="0" w:space="0" w:color="auto"/>
                              </w:divBdr>
                            </w:div>
                          </w:divsChild>
                        </w:div>
                        <w:div w:id="854878179">
                          <w:marLeft w:val="0"/>
                          <w:marRight w:val="0"/>
                          <w:marTop w:val="0"/>
                          <w:marBottom w:val="0"/>
                          <w:divBdr>
                            <w:top w:val="none" w:sz="0" w:space="0" w:color="auto"/>
                            <w:left w:val="none" w:sz="0" w:space="0" w:color="auto"/>
                            <w:bottom w:val="none" w:sz="0" w:space="0" w:color="auto"/>
                            <w:right w:val="none" w:sz="0" w:space="0" w:color="auto"/>
                          </w:divBdr>
                        </w:div>
                      </w:divsChild>
                    </w:div>
                    <w:div w:id="675572812">
                      <w:marLeft w:val="0"/>
                      <w:marRight w:val="0"/>
                      <w:marTop w:val="0"/>
                      <w:marBottom w:val="0"/>
                      <w:divBdr>
                        <w:top w:val="none" w:sz="0" w:space="0" w:color="auto"/>
                        <w:left w:val="none" w:sz="0" w:space="0" w:color="auto"/>
                        <w:bottom w:val="none" w:sz="0" w:space="0" w:color="auto"/>
                        <w:right w:val="none" w:sz="0" w:space="0" w:color="auto"/>
                      </w:divBdr>
                      <w:divsChild>
                        <w:div w:id="1147623450">
                          <w:marLeft w:val="30"/>
                          <w:marRight w:val="30"/>
                          <w:marTop w:val="30"/>
                          <w:marBottom w:val="30"/>
                          <w:divBdr>
                            <w:top w:val="single" w:sz="6" w:space="0" w:color="C8CCD1"/>
                            <w:left w:val="single" w:sz="6" w:space="0" w:color="C8CCD1"/>
                            <w:bottom w:val="single" w:sz="6" w:space="0" w:color="C8CCD1"/>
                            <w:right w:val="single" w:sz="6" w:space="0" w:color="C8CCD1"/>
                          </w:divBdr>
                          <w:divsChild>
                            <w:div w:id="79260454">
                              <w:marLeft w:val="0"/>
                              <w:marRight w:val="0"/>
                              <w:marTop w:val="225"/>
                              <w:marBottom w:val="225"/>
                              <w:divBdr>
                                <w:top w:val="none" w:sz="0" w:space="0" w:color="auto"/>
                                <w:left w:val="none" w:sz="0" w:space="0" w:color="auto"/>
                                <w:bottom w:val="none" w:sz="0" w:space="0" w:color="auto"/>
                                <w:right w:val="none" w:sz="0" w:space="0" w:color="auto"/>
                              </w:divBdr>
                            </w:div>
                          </w:divsChild>
                        </w:div>
                        <w:div w:id="311719825">
                          <w:marLeft w:val="0"/>
                          <w:marRight w:val="0"/>
                          <w:marTop w:val="0"/>
                          <w:marBottom w:val="0"/>
                          <w:divBdr>
                            <w:top w:val="none" w:sz="0" w:space="0" w:color="auto"/>
                            <w:left w:val="none" w:sz="0" w:space="0" w:color="auto"/>
                            <w:bottom w:val="none" w:sz="0" w:space="0" w:color="auto"/>
                            <w:right w:val="none" w:sz="0" w:space="0" w:color="auto"/>
                          </w:divBdr>
                        </w:div>
                      </w:divsChild>
                    </w:div>
                    <w:div w:id="424769874">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Indium" TargetMode="External"/><Relationship Id="rId299" Type="http://schemas.openxmlformats.org/officeDocument/2006/relationships/hyperlink" Target="https://en.wikipedia.org/wiki/Special:BookSources/978-0-8173-3200-6" TargetMode="External"/><Relationship Id="rId303" Type="http://schemas.openxmlformats.org/officeDocument/2006/relationships/hyperlink" Target="https://jeries.rihani.com/symmetry/index6a.html" TargetMode="External"/><Relationship Id="rId21" Type="http://schemas.openxmlformats.org/officeDocument/2006/relationships/hyperlink" Target="https://en.wikipedia.org/wiki/Alternative_periodic_tables" TargetMode="External"/><Relationship Id="rId42" Type="http://schemas.openxmlformats.org/officeDocument/2006/relationships/hyperlink" Target="https://en.wikipedia.org/wiki/Alternative_periodic_tables" TargetMode="External"/><Relationship Id="rId63" Type="http://schemas.openxmlformats.org/officeDocument/2006/relationships/hyperlink" Target="https://en.wikipedia.org/wiki/Template_talk:Periodic_table_(left_step)" TargetMode="External"/><Relationship Id="rId84" Type="http://schemas.openxmlformats.org/officeDocument/2006/relationships/hyperlink" Target="https://en.wikipedia.org/wiki/Sulfur" TargetMode="External"/><Relationship Id="rId138" Type="http://schemas.openxmlformats.org/officeDocument/2006/relationships/hyperlink" Target="https://en.wikipedia.org/wiki/Ytterbium" TargetMode="External"/><Relationship Id="rId159" Type="http://schemas.openxmlformats.org/officeDocument/2006/relationships/hyperlink" Target="https://en.wikipedia.org/wiki/Protactinium" TargetMode="External"/><Relationship Id="rId324" Type="http://schemas.openxmlformats.org/officeDocument/2006/relationships/hyperlink" Target="https://en.wikipedia.org/wiki/Alternative_periodic_tables" TargetMode="External"/><Relationship Id="rId345" Type="http://schemas.openxmlformats.org/officeDocument/2006/relationships/hyperlink" Target="https://arxiv.org/abs/physics/0603026" TargetMode="External"/><Relationship Id="rId170" Type="http://schemas.openxmlformats.org/officeDocument/2006/relationships/hyperlink" Target="https://en.wikipedia.org/wiki/Nobelium" TargetMode="External"/><Relationship Id="rId191" Type="http://schemas.openxmlformats.org/officeDocument/2006/relationships/hyperlink" Target="https://en.wikipedia.org/wiki/P-block" TargetMode="External"/><Relationship Id="rId205" Type="http://schemas.openxmlformats.org/officeDocument/2006/relationships/hyperlink" Target="https://en.wikipedia.org/wiki/Paul_Gigu%C3%A8re" TargetMode="External"/><Relationship Id="rId226" Type="http://schemas.openxmlformats.org/officeDocument/2006/relationships/hyperlink" Target="https://en.wikipedia.org/wiki/Titanium" TargetMode="External"/><Relationship Id="rId247" Type="http://schemas.openxmlformats.org/officeDocument/2006/relationships/hyperlink" Target="https://en.wikipedia.org/w/index.php?title=Alternative_periodic_tables&amp;action=edit&amp;section=10" TargetMode="External"/><Relationship Id="rId107" Type="http://schemas.openxmlformats.org/officeDocument/2006/relationships/hyperlink" Target="https://en.wikipedia.org/wiki/Yttrium" TargetMode="External"/><Relationship Id="rId268" Type="http://schemas.openxmlformats.org/officeDocument/2006/relationships/image" Target="media/image6.jpeg"/><Relationship Id="rId289" Type="http://schemas.openxmlformats.org/officeDocument/2006/relationships/hyperlink" Target="https://en.wikipedia.org/wiki/ISBN_(identifier)" TargetMode="External"/><Relationship Id="rId11" Type="http://schemas.openxmlformats.org/officeDocument/2006/relationships/hyperlink" Target="https://en.wikipedia.org/wiki/File:Elementspiral_(polyatomic).svg" TargetMode="External"/><Relationship Id="rId32" Type="http://schemas.openxmlformats.org/officeDocument/2006/relationships/hyperlink" Target="https://en.wikipedia.org/wiki/Template:Sidebar_periodic_table" TargetMode="External"/><Relationship Id="rId53" Type="http://schemas.openxmlformats.org/officeDocument/2006/relationships/hyperlink" Target="https://en.wikipedia.org/wiki/Alternative_periodic_tables" TargetMode="External"/><Relationship Id="rId74" Type="http://schemas.openxmlformats.org/officeDocument/2006/relationships/hyperlink" Target="https://en.wikipedia.org/wiki/Carbon" TargetMode="External"/><Relationship Id="rId128" Type="http://schemas.openxmlformats.org/officeDocument/2006/relationships/hyperlink" Target="https://en.wikipedia.org/wiki/Neodymium" TargetMode="External"/><Relationship Id="rId149" Type="http://schemas.openxmlformats.org/officeDocument/2006/relationships/hyperlink" Target="https://en.wikipedia.org/wiki/Thallium" TargetMode="External"/><Relationship Id="rId314" Type="http://schemas.openxmlformats.org/officeDocument/2006/relationships/hyperlink" Target="https://en.wikipedia.org/wiki/ISBN_(identifier)" TargetMode="External"/><Relationship Id="rId335" Type="http://schemas.openxmlformats.org/officeDocument/2006/relationships/hyperlink" Target="https://archive.today/20130217105652/http:/knowledgenetwork.alumni.msu.edu/knowledge-visualization/periodic-table.html" TargetMode="External"/><Relationship Id="rId356"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en.wikipedia.org/wiki/Cobalt" TargetMode="External"/><Relationship Id="rId160" Type="http://schemas.openxmlformats.org/officeDocument/2006/relationships/hyperlink" Target="https://en.wikipedia.org/wiki/Uranium" TargetMode="External"/><Relationship Id="rId181" Type="http://schemas.openxmlformats.org/officeDocument/2006/relationships/hyperlink" Target="https://en.wikipedia.org/wiki/Nihonium" TargetMode="External"/><Relationship Id="rId216" Type="http://schemas.openxmlformats.org/officeDocument/2006/relationships/hyperlink" Target="https://en.wikipedia.org/wiki/Group_2_element" TargetMode="External"/><Relationship Id="rId237" Type="http://schemas.openxmlformats.org/officeDocument/2006/relationships/hyperlink" Target="https://en.wikipedia.org/wiki/Alternative_periodic_tables" TargetMode="External"/><Relationship Id="rId258" Type="http://schemas.openxmlformats.org/officeDocument/2006/relationships/hyperlink" Target="https://en.wikipedia.org/wiki/File:The_Ring_Of_Periodic_Elements_(TROPE).png" TargetMode="External"/><Relationship Id="rId279" Type="http://schemas.openxmlformats.org/officeDocument/2006/relationships/image" Target="media/image12.png"/><Relationship Id="rId22" Type="http://schemas.openxmlformats.org/officeDocument/2006/relationships/hyperlink" Target="https://en.wikipedia.org/wiki/Alternative_periodic_tables" TargetMode="External"/><Relationship Id="rId43" Type="http://schemas.openxmlformats.org/officeDocument/2006/relationships/hyperlink" Target="https://en.wikipedia.org/wiki/Alternative_periodic_tables" TargetMode="External"/><Relationship Id="rId64" Type="http://schemas.openxmlformats.org/officeDocument/2006/relationships/hyperlink" Target="https://en.wikipedia.org/w/index.php?title=Template:Periodic_table_(left_step)&amp;action=edit" TargetMode="External"/><Relationship Id="rId118" Type="http://schemas.openxmlformats.org/officeDocument/2006/relationships/hyperlink" Target="https://en.wikipedia.org/wiki/Tin" TargetMode="External"/><Relationship Id="rId139" Type="http://schemas.openxmlformats.org/officeDocument/2006/relationships/hyperlink" Target="https://en.wikipedia.org/wiki/Lutetium" TargetMode="External"/><Relationship Id="rId290" Type="http://schemas.openxmlformats.org/officeDocument/2006/relationships/hyperlink" Target="https://en.wikipedia.org/wiki/Special:BookSources/978-1-4259-4862-7" TargetMode="External"/><Relationship Id="rId304" Type="http://schemas.openxmlformats.org/officeDocument/2006/relationships/hyperlink" Target="https://en.wikipedia.org/wiki/Alternative_periodic_tables" TargetMode="External"/><Relationship Id="rId325" Type="http://schemas.openxmlformats.org/officeDocument/2006/relationships/hyperlink" Target="https://en.wikipedia.org/wiki/Doi_(identifier)" TargetMode="External"/><Relationship Id="rId346" Type="http://schemas.openxmlformats.org/officeDocument/2006/relationships/hyperlink" Target="https://web.archive.org/web/20080426021611/http:/www.egregoralfa.republika.pl/english/newtable.html" TargetMode="External"/><Relationship Id="rId85" Type="http://schemas.openxmlformats.org/officeDocument/2006/relationships/hyperlink" Target="https://en.wikipedia.org/wiki/Chlorine" TargetMode="External"/><Relationship Id="rId150" Type="http://schemas.openxmlformats.org/officeDocument/2006/relationships/hyperlink" Target="https://en.wikipedia.org/wiki/Lead" TargetMode="External"/><Relationship Id="rId171" Type="http://schemas.openxmlformats.org/officeDocument/2006/relationships/hyperlink" Target="https://en.wikipedia.org/wiki/Lawrencium" TargetMode="External"/><Relationship Id="rId192" Type="http://schemas.openxmlformats.org/officeDocument/2006/relationships/hyperlink" Target="https://en.wikipedia.org/wiki/S-block" TargetMode="External"/><Relationship Id="rId206" Type="http://schemas.openxmlformats.org/officeDocument/2006/relationships/hyperlink" Target="https://en.wikipedia.org/wiki/Group_1_element" TargetMode="External"/><Relationship Id="rId227" Type="http://schemas.openxmlformats.org/officeDocument/2006/relationships/hyperlink" Target="https://en.wikipedia.org/wiki/Zirconium" TargetMode="External"/><Relationship Id="rId248" Type="http://schemas.openxmlformats.org/officeDocument/2006/relationships/hyperlink" Target="https://en.wikipedia.org/wiki/Extended_periodic_table" TargetMode="External"/><Relationship Id="rId269" Type="http://schemas.openxmlformats.org/officeDocument/2006/relationships/hyperlink" Target="https://en.wikipedia.org/wiki/File:Periodic_table_in_binary_electron_shells_layout,_designed_by_Eric_William_McPherson.jpg" TargetMode="External"/><Relationship Id="rId12" Type="http://schemas.openxmlformats.org/officeDocument/2006/relationships/hyperlink" Target="https://en.wikipedia.org/wiki/Alternative_periodic_tables" TargetMode="External"/><Relationship Id="rId33" Type="http://schemas.openxmlformats.org/officeDocument/2006/relationships/hyperlink" Target="https://en.wikipedia.org/wiki/Template_talk:Sidebar_periodic_table" TargetMode="External"/><Relationship Id="rId108" Type="http://schemas.openxmlformats.org/officeDocument/2006/relationships/hyperlink" Target="https://en.wikipedia.org/wiki/Zirconium" TargetMode="External"/><Relationship Id="rId129" Type="http://schemas.openxmlformats.org/officeDocument/2006/relationships/hyperlink" Target="https://en.wikipedia.org/wiki/Promethium" TargetMode="External"/><Relationship Id="rId280" Type="http://schemas.openxmlformats.org/officeDocument/2006/relationships/hyperlink" Target="https://en.wikipedia.org/wiki/File:Stowe-Janet-Scerri_PeriodicTable.svg" TargetMode="External"/><Relationship Id="rId315" Type="http://schemas.openxmlformats.org/officeDocument/2006/relationships/hyperlink" Target="https://en.wikipedia.org/wiki/Special:BookSources/978-007091575-6" TargetMode="External"/><Relationship Id="rId336" Type="http://schemas.openxmlformats.org/officeDocument/2006/relationships/hyperlink" Target="http://spiralperiodictable.com/" TargetMode="External"/><Relationship Id="rId54" Type="http://schemas.openxmlformats.org/officeDocument/2006/relationships/hyperlink" Target="https://en.wikipedia.org/wiki/Alternative_periodic_tables" TargetMode="External"/><Relationship Id="rId75" Type="http://schemas.openxmlformats.org/officeDocument/2006/relationships/hyperlink" Target="https://en.wikipedia.org/wiki/Nitrogen" TargetMode="External"/><Relationship Id="rId96" Type="http://schemas.openxmlformats.org/officeDocument/2006/relationships/hyperlink" Target="https://en.wikipedia.org/wiki/Nickel" TargetMode="External"/><Relationship Id="rId140" Type="http://schemas.openxmlformats.org/officeDocument/2006/relationships/hyperlink" Target="https://en.wikipedia.org/wiki/Hafnium" TargetMode="External"/><Relationship Id="rId161" Type="http://schemas.openxmlformats.org/officeDocument/2006/relationships/hyperlink" Target="https://en.wikipedia.org/wiki/Neptunium" TargetMode="External"/><Relationship Id="rId182" Type="http://schemas.openxmlformats.org/officeDocument/2006/relationships/hyperlink" Target="https://en.wikipedia.org/wiki/Flerovium" TargetMode="External"/><Relationship Id="rId217" Type="http://schemas.openxmlformats.org/officeDocument/2006/relationships/hyperlink" Target="https://en.wikipedia.org/w/index.php?title=Alternative_periodic_tables&amp;action=edit&amp;section=6" TargetMode="External"/><Relationship Id="rId6" Type="http://schemas.openxmlformats.org/officeDocument/2006/relationships/footnotes" Target="footnotes.xml"/><Relationship Id="rId238" Type="http://schemas.openxmlformats.org/officeDocument/2006/relationships/hyperlink" Target="https://en.wikipedia.org/w/index.php?title=Alternative_periodic_tables&amp;action=edit&amp;section=9" TargetMode="External"/><Relationship Id="rId259" Type="http://schemas.openxmlformats.org/officeDocument/2006/relationships/hyperlink" Target="https://en.wikipedia.org/wiki/File:The_chemical_elements_and_their_periodic_relationships.svg" TargetMode="External"/><Relationship Id="rId23" Type="http://schemas.openxmlformats.org/officeDocument/2006/relationships/hyperlink" Target="https://en.wikipedia.org/wiki/Chemical_element" TargetMode="External"/><Relationship Id="rId119" Type="http://schemas.openxmlformats.org/officeDocument/2006/relationships/hyperlink" Target="https://en.wikipedia.org/wiki/Antimony" TargetMode="External"/><Relationship Id="rId270" Type="http://schemas.openxmlformats.org/officeDocument/2006/relationships/image" Target="media/image7.jpeg"/><Relationship Id="rId291" Type="http://schemas.openxmlformats.org/officeDocument/2006/relationships/hyperlink" Target="https://en.wikipedia.org/wiki/Alternative_periodic_tables" TargetMode="External"/><Relationship Id="rId305" Type="http://schemas.openxmlformats.org/officeDocument/2006/relationships/hyperlink" Target="https://www.chemistryviews.org/details/ezine/1247399/At_Last_A_Definitive_Periodic_Table.html" TargetMode="External"/><Relationship Id="rId326" Type="http://schemas.openxmlformats.org/officeDocument/2006/relationships/hyperlink" Target="https://doi.org/10.1007%2Fs10698-010-9083-8" TargetMode="External"/><Relationship Id="rId347" Type="http://schemas.openxmlformats.org/officeDocument/2006/relationships/hyperlink" Target="https://web.archive.org/web/20160319010144/http:/www.perfectperiodictable.com/userguide" TargetMode="External"/><Relationship Id="rId44" Type="http://schemas.openxmlformats.org/officeDocument/2006/relationships/hyperlink" Target="https://en.wikipedia.org/wiki/Alternative_periodic_tables" TargetMode="External"/><Relationship Id="rId65" Type="http://schemas.openxmlformats.org/officeDocument/2006/relationships/hyperlink" Target="https://en.wikipedia.org/wiki/F-block" TargetMode="External"/><Relationship Id="rId86" Type="http://schemas.openxmlformats.org/officeDocument/2006/relationships/hyperlink" Target="https://en.wikipedia.org/wiki/Argon" TargetMode="External"/><Relationship Id="rId130" Type="http://schemas.openxmlformats.org/officeDocument/2006/relationships/hyperlink" Target="https://en.wikipedia.org/wiki/Samarium" TargetMode="External"/><Relationship Id="rId151" Type="http://schemas.openxmlformats.org/officeDocument/2006/relationships/hyperlink" Target="https://en.wikipedia.org/wiki/Bismuth" TargetMode="External"/><Relationship Id="rId172" Type="http://schemas.openxmlformats.org/officeDocument/2006/relationships/hyperlink" Target="https://en.wikipedia.org/wiki/Rutherfordium" TargetMode="External"/><Relationship Id="rId193" Type="http://schemas.openxmlformats.org/officeDocument/2006/relationships/hyperlink" Target="https://en.wikipedia.org/wiki/Aufbau_principle" TargetMode="External"/><Relationship Id="rId207" Type="http://schemas.openxmlformats.org/officeDocument/2006/relationships/hyperlink" Target="https://en.wikipedia.org/wiki/Group_2_element" TargetMode="External"/><Relationship Id="rId228" Type="http://schemas.openxmlformats.org/officeDocument/2006/relationships/hyperlink" Target="https://en.wikipedia.org/w/index.php?title=Alternative_periodic_tables&amp;action=edit&amp;section=7" TargetMode="External"/><Relationship Id="rId249" Type="http://schemas.openxmlformats.org/officeDocument/2006/relationships/hyperlink" Target="https://en.wikipedia.org/wiki/Glenn_T._Seaborg" TargetMode="External"/><Relationship Id="rId13" Type="http://schemas.openxmlformats.org/officeDocument/2006/relationships/hyperlink" Target="https://en.wikipedia.org/wiki/Category:Periodic_table" TargetMode="External"/><Relationship Id="rId109" Type="http://schemas.openxmlformats.org/officeDocument/2006/relationships/hyperlink" Target="https://en.wikipedia.org/wiki/Niobium" TargetMode="External"/><Relationship Id="rId260" Type="http://schemas.openxmlformats.org/officeDocument/2006/relationships/image" Target="media/image2.png"/><Relationship Id="rId281" Type="http://schemas.openxmlformats.org/officeDocument/2006/relationships/image" Target="media/image13.png"/><Relationship Id="rId316" Type="http://schemas.openxmlformats.org/officeDocument/2006/relationships/hyperlink" Target="https://en.wikipedia.org/wiki/Alternative_periodic_tables" TargetMode="External"/><Relationship Id="rId337" Type="http://schemas.openxmlformats.org/officeDocument/2006/relationships/hyperlink" Target="http://www.meta-synthesis.com/webbook/35_pt/pt.html" TargetMode="External"/><Relationship Id="rId34" Type="http://schemas.openxmlformats.org/officeDocument/2006/relationships/hyperlink" Target="https://en.wikipedia.org/w/index.php?title=Template:Sidebar_periodic_table&amp;action=edit" TargetMode="External"/><Relationship Id="rId55" Type="http://schemas.openxmlformats.org/officeDocument/2006/relationships/hyperlink" Target="https://en.wikipedia.org/wiki/Alternative_periodic_tables" TargetMode="External"/><Relationship Id="rId76" Type="http://schemas.openxmlformats.org/officeDocument/2006/relationships/hyperlink" Target="https://en.wikipedia.org/wiki/Oxygen" TargetMode="External"/><Relationship Id="rId97" Type="http://schemas.openxmlformats.org/officeDocument/2006/relationships/hyperlink" Target="https://en.wikipedia.org/wiki/Copper" TargetMode="External"/><Relationship Id="rId120" Type="http://schemas.openxmlformats.org/officeDocument/2006/relationships/hyperlink" Target="https://en.wikipedia.org/wiki/Tellurium" TargetMode="External"/><Relationship Id="rId141" Type="http://schemas.openxmlformats.org/officeDocument/2006/relationships/hyperlink" Target="https://en.wikipedia.org/wiki/Tantalum" TargetMode="External"/><Relationship Id="rId7" Type="http://schemas.openxmlformats.org/officeDocument/2006/relationships/endnotes" Target="endnotes.xml"/><Relationship Id="rId162" Type="http://schemas.openxmlformats.org/officeDocument/2006/relationships/hyperlink" Target="https://en.wikipedia.org/wiki/Plutonium" TargetMode="External"/><Relationship Id="rId183" Type="http://schemas.openxmlformats.org/officeDocument/2006/relationships/hyperlink" Target="https://en.wikipedia.org/wiki/Moscovium" TargetMode="External"/><Relationship Id="rId218" Type="http://schemas.openxmlformats.org/officeDocument/2006/relationships/hyperlink" Target="https://en.wikipedia.org/wiki/Alternative_periodic_tables" TargetMode="External"/><Relationship Id="rId239" Type="http://schemas.openxmlformats.org/officeDocument/2006/relationships/hyperlink" Target="https://en.wikipedia.org/wiki/File:Mendelejevs_periodiska_system_1871.png" TargetMode="External"/><Relationship Id="rId250" Type="http://schemas.openxmlformats.org/officeDocument/2006/relationships/hyperlink" Target="https://en.wikipedia.org/wiki/Atomic_number" TargetMode="External"/><Relationship Id="rId271" Type="http://schemas.openxmlformats.org/officeDocument/2006/relationships/hyperlink" Target="https://en.wikipedia.org/wiki/File:Periodic_system_Stowe_format.svg" TargetMode="External"/><Relationship Id="rId292" Type="http://schemas.openxmlformats.org/officeDocument/2006/relationships/hyperlink" Target="http://www.meta-synthesis.com/webbook/35_pt/pt_database.php?PT_id=152" TargetMode="External"/><Relationship Id="rId306" Type="http://schemas.openxmlformats.org/officeDocument/2006/relationships/hyperlink" Target="https://en.wikipedia.org/wiki/Doi_(identifier)" TargetMode="External"/><Relationship Id="rId24" Type="http://schemas.openxmlformats.org/officeDocument/2006/relationships/hyperlink" Target="https://en.wikipedia.org/wiki/List_of_chemical_elements" TargetMode="External"/><Relationship Id="rId45" Type="http://schemas.openxmlformats.org/officeDocument/2006/relationships/hyperlink" Target="https://en.wikipedia.org/wiki/Alternative_periodic_tables" TargetMode="External"/><Relationship Id="rId66" Type="http://schemas.openxmlformats.org/officeDocument/2006/relationships/hyperlink" Target="https://en.wikipedia.org/wiki/D-block" TargetMode="External"/><Relationship Id="rId87" Type="http://schemas.openxmlformats.org/officeDocument/2006/relationships/hyperlink" Target="https://en.wikipedia.org/wiki/Potassium" TargetMode="External"/><Relationship Id="rId110" Type="http://schemas.openxmlformats.org/officeDocument/2006/relationships/hyperlink" Target="https://en.wikipedia.org/wiki/Molybdenum" TargetMode="External"/><Relationship Id="rId131" Type="http://schemas.openxmlformats.org/officeDocument/2006/relationships/hyperlink" Target="https://en.wikipedia.org/wiki/Europium" TargetMode="External"/><Relationship Id="rId327" Type="http://schemas.openxmlformats.org/officeDocument/2006/relationships/hyperlink" Target="https://en.wikipedia.org/wiki/Alternative_periodic_tables" TargetMode="External"/><Relationship Id="rId348" Type="http://schemas.openxmlformats.org/officeDocument/2006/relationships/hyperlink" Target="http://www.meta-synthesis.com/webbook/35_pt/pt_database.php" TargetMode="External"/><Relationship Id="rId152" Type="http://schemas.openxmlformats.org/officeDocument/2006/relationships/hyperlink" Target="https://en.wikipedia.org/wiki/Polonium" TargetMode="External"/><Relationship Id="rId173" Type="http://schemas.openxmlformats.org/officeDocument/2006/relationships/hyperlink" Target="https://en.wikipedia.org/wiki/Dubnium" TargetMode="External"/><Relationship Id="rId194" Type="http://schemas.openxmlformats.org/officeDocument/2006/relationships/hyperlink" Target="https://en.wikipedia.org/wiki/File:Periodic_table_blocks_spdf_(32_column).svg" TargetMode="External"/><Relationship Id="rId208" Type="http://schemas.openxmlformats.org/officeDocument/2006/relationships/hyperlink" Target="https://en.wikipedia.org/wiki/Alternative_periodic_tables" TargetMode="External"/><Relationship Id="rId229" Type="http://schemas.openxmlformats.org/officeDocument/2006/relationships/hyperlink" Target="https://en.wikipedia.org/wiki/File:ADOMAH_periodic_table_-_electron_orbitals_(polyatomic).svg" TargetMode="External"/><Relationship Id="rId240" Type="http://schemas.openxmlformats.org/officeDocument/2006/relationships/hyperlink" Target="https://en.wikipedia.org/wiki/Periodic_table" TargetMode="External"/><Relationship Id="rId261" Type="http://schemas.openxmlformats.org/officeDocument/2006/relationships/hyperlink" Target="https://en.wikipedia.org/wiki/File:Circular_form_of_periodic_table.svg" TargetMode="External"/><Relationship Id="rId14" Type="http://schemas.openxmlformats.org/officeDocument/2006/relationships/hyperlink" Target="https://en.wikipedia.org/wiki/Periodic_table" TargetMode="External"/><Relationship Id="rId35" Type="http://schemas.openxmlformats.org/officeDocument/2006/relationships/hyperlink" Target="https://en.wikipedia.org/wiki/Chemical_element" TargetMode="External"/><Relationship Id="rId56" Type="http://schemas.openxmlformats.org/officeDocument/2006/relationships/hyperlink" Target="https://en.wikipedia.org/w/index.php?title=Alternative_periodic_tables&amp;action=edit&amp;section=1" TargetMode="External"/><Relationship Id="rId77" Type="http://schemas.openxmlformats.org/officeDocument/2006/relationships/hyperlink" Target="https://en.wikipedia.org/wiki/Fluorine" TargetMode="External"/><Relationship Id="rId100" Type="http://schemas.openxmlformats.org/officeDocument/2006/relationships/hyperlink" Target="https://en.wikipedia.org/wiki/Germanium" TargetMode="External"/><Relationship Id="rId282" Type="http://schemas.openxmlformats.org/officeDocument/2006/relationships/hyperlink" Target="https://en.wikipedia.org/wiki/File:4DPeriodicTable.png" TargetMode="External"/><Relationship Id="rId317" Type="http://schemas.openxmlformats.org/officeDocument/2006/relationships/hyperlink" Target="https://www.meta-synthesis.com/webbook/35_pt/pt_database.php?PT_id=32" TargetMode="External"/><Relationship Id="rId338" Type="http://schemas.openxmlformats.org/officeDocument/2006/relationships/hyperlink" Target="http://jeries.rihani.com/references.html" TargetMode="External"/><Relationship Id="rId8" Type="http://schemas.openxmlformats.org/officeDocument/2006/relationships/hyperlink" Target="https://en.wikipedia.org/wiki/Alternative_periodic_tables" TargetMode="External"/><Relationship Id="rId98" Type="http://schemas.openxmlformats.org/officeDocument/2006/relationships/hyperlink" Target="https://en.wikipedia.org/wiki/Zinc" TargetMode="External"/><Relationship Id="rId121" Type="http://schemas.openxmlformats.org/officeDocument/2006/relationships/hyperlink" Target="https://en.wikipedia.org/wiki/Iodine" TargetMode="External"/><Relationship Id="rId142" Type="http://schemas.openxmlformats.org/officeDocument/2006/relationships/hyperlink" Target="https://en.wikipedia.org/wiki/Tungsten" TargetMode="External"/><Relationship Id="rId163" Type="http://schemas.openxmlformats.org/officeDocument/2006/relationships/hyperlink" Target="https://en.wikipedia.org/wiki/Americium" TargetMode="External"/><Relationship Id="rId184" Type="http://schemas.openxmlformats.org/officeDocument/2006/relationships/hyperlink" Target="https://en.wikipedia.org/wiki/Livermorium" TargetMode="External"/><Relationship Id="rId219" Type="http://schemas.openxmlformats.org/officeDocument/2006/relationships/hyperlink" Target="https://en.wikipedia.org/wiki/Group_1_element" TargetMode="External"/><Relationship Id="rId230" Type="http://schemas.openxmlformats.org/officeDocument/2006/relationships/hyperlink" Target="https://en.wikipedia.org/wiki/Alternative_periodic_tables" TargetMode="External"/><Relationship Id="rId251" Type="http://schemas.openxmlformats.org/officeDocument/2006/relationships/hyperlink" Target="https://en.wikipedia.org/wiki/Superatoms" TargetMode="External"/><Relationship Id="rId25" Type="http://schemas.openxmlformats.org/officeDocument/2006/relationships/hyperlink" Target="https://en.wikipedia.org/wiki/Alternative_periodic_tables" TargetMode="External"/><Relationship Id="rId46" Type="http://schemas.openxmlformats.org/officeDocument/2006/relationships/hyperlink" Target="https://en.wikipedia.org/wiki/Alternative_periodic_tables" TargetMode="External"/><Relationship Id="rId67" Type="http://schemas.openxmlformats.org/officeDocument/2006/relationships/hyperlink" Target="https://en.wikipedia.org/wiki/P-block" TargetMode="External"/><Relationship Id="rId272" Type="http://schemas.openxmlformats.org/officeDocument/2006/relationships/image" Target="media/image8.png"/><Relationship Id="rId293" Type="http://schemas.openxmlformats.org/officeDocument/2006/relationships/hyperlink" Target="https://en.wikipedia.org/wiki/Alternative_periodic_tables" TargetMode="External"/><Relationship Id="rId307" Type="http://schemas.openxmlformats.org/officeDocument/2006/relationships/hyperlink" Target="https://doi.org/10.1002%2Fchemv.201000107" TargetMode="External"/><Relationship Id="rId328" Type="http://schemas.openxmlformats.org/officeDocument/2006/relationships/hyperlink" Target="http://pubs.acs.org/cen/news/84/i48/8448notw8.html" TargetMode="External"/><Relationship Id="rId349" Type="http://schemas.openxmlformats.org/officeDocument/2006/relationships/hyperlink" Target="http://www.superliminal.com/pfractal.htm" TargetMode="External"/><Relationship Id="rId88" Type="http://schemas.openxmlformats.org/officeDocument/2006/relationships/hyperlink" Target="https://en.wikipedia.org/wiki/Calcium" TargetMode="External"/><Relationship Id="rId111" Type="http://schemas.openxmlformats.org/officeDocument/2006/relationships/hyperlink" Target="https://en.wikipedia.org/wiki/Technetium" TargetMode="External"/><Relationship Id="rId132" Type="http://schemas.openxmlformats.org/officeDocument/2006/relationships/hyperlink" Target="https://en.wikipedia.org/wiki/Gadolinium" TargetMode="External"/><Relationship Id="rId153" Type="http://schemas.openxmlformats.org/officeDocument/2006/relationships/hyperlink" Target="https://en.wikipedia.org/wiki/Astatine" TargetMode="External"/><Relationship Id="rId174" Type="http://schemas.openxmlformats.org/officeDocument/2006/relationships/hyperlink" Target="https://en.wikipedia.org/wiki/Seaborgium" TargetMode="External"/><Relationship Id="rId195" Type="http://schemas.openxmlformats.org/officeDocument/2006/relationships/hyperlink" Target="https://en.wikipedia.org/wiki/Principal_quantum_numbers" TargetMode="External"/><Relationship Id="rId209" Type="http://schemas.openxmlformats.org/officeDocument/2006/relationships/hyperlink" Target="https://en.wikipedia.org/wiki/Alternative_periodic_tables" TargetMode="External"/><Relationship Id="rId190" Type="http://schemas.openxmlformats.org/officeDocument/2006/relationships/hyperlink" Target="https://en.wikipedia.org/wiki/D-block" TargetMode="External"/><Relationship Id="rId204" Type="http://schemas.openxmlformats.org/officeDocument/2006/relationships/hyperlink" Target="https://en.wikipedia.org/w/index.php?title=Alternative_periodic_tables&amp;action=edit&amp;section=4" TargetMode="External"/><Relationship Id="rId220" Type="http://schemas.openxmlformats.org/officeDocument/2006/relationships/hyperlink" Target="https://en.wikipedia.org/wiki/Valence_(chemistry)" TargetMode="External"/><Relationship Id="rId225" Type="http://schemas.openxmlformats.org/officeDocument/2006/relationships/hyperlink" Target="https://en.wikipedia.org/wiki/Silicon" TargetMode="External"/><Relationship Id="rId241" Type="http://schemas.openxmlformats.org/officeDocument/2006/relationships/hyperlink" Target="https://en.wikipedia.org/wiki/Group_(periodic_table)" TargetMode="External"/><Relationship Id="rId246" Type="http://schemas.openxmlformats.org/officeDocument/2006/relationships/hyperlink" Target="https://en.wikipedia.org/wiki/Roentgenium" TargetMode="External"/><Relationship Id="rId267" Type="http://schemas.openxmlformats.org/officeDocument/2006/relationships/hyperlink" Target="https://en.wikipedia.org/wiki/File:Mendeleev_flower.jpg" TargetMode="External"/><Relationship Id="rId288" Type="http://schemas.openxmlformats.org/officeDocument/2006/relationships/hyperlink" Target="https://en.wikipedia.org/wiki/Alternative_periodic_tables" TargetMode="External"/><Relationship Id="rId15" Type="http://schemas.openxmlformats.org/officeDocument/2006/relationships/hyperlink" Target="https://en.wikipedia.org/wiki/Alternative_periodic_tables" TargetMode="External"/><Relationship Id="rId36" Type="http://schemas.openxmlformats.org/officeDocument/2006/relationships/hyperlink" Target="https://en.wikipedia.org/wiki/Periodic_table_(standard)" TargetMode="External"/><Relationship Id="rId57" Type="http://schemas.openxmlformats.org/officeDocument/2006/relationships/hyperlink" Target="https://en.wikipedia.org/w/index.php?title=Alternative_periodic_tables&amp;action=edit&amp;section=2" TargetMode="External"/><Relationship Id="rId106" Type="http://schemas.openxmlformats.org/officeDocument/2006/relationships/hyperlink" Target="https://en.wikipedia.org/wiki/Strontium" TargetMode="External"/><Relationship Id="rId127" Type="http://schemas.openxmlformats.org/officeDocument/2006/relationships/hyperlink" Target="https://en.wikipedia.org/wiki/Praseodymium" TargetMode="External"/><Relationship Id="rId262" Type="http://schemas.openxmlformats.org/officeDocument/2006/relationships/image" Target="media/image3.png"/><Relationship Id="rId283" Type="http://schemas.openxmlformats.org/officeDocument/2006/relationships/image" Target="media/image14.png"/><Relationship Id="rId313" Type="http://schemas.openxmlformats.org/officeDocument/2006/relationships/hyperlink" Target="https://en.wikipedia.org/wiki/Alternative_periodic_tables" TargetMode="External"/><Relationship Id="rId318" Type="http://schemas.openxmlformats.org/officeDocument/2006/relationships/hyperlink" Target="https://en.wikipedia.org/wiki/Doi_(identifier)" TargetMode="External"/><Relationship Id="rId339" Type="http://schemas.openxmlformats.org/officeDocument/2006/relationships/hyperlink" Target="https://en.wikipedia.org/wiki/Meitnerium" TargetMode="External"/><Relationship Id="rId10" Type="http://schemas.openxmlformats.org/officeDocument/2006/relationships/hyperlink" Target="https://en.wikipedia.org/wiki/Alternative_periodic_tables" TargetMode="External"/><Relationship Id="rId31" Type="http://schemas.openxmlformats.org/officeDocument/2006/relationships/hyperlink" Target="https://en.wikipedia.org/wiki/Portal:Chemistry" TargetMode="External"/><Relationship Id="rId52" Type="http://schemas.openxmlformats.org/officeDocument/2006/relationships/hyperlink" Target="https://en.wikipedia.org/wiki/Alternative_periodic_tables" TargetMode="External"/><Relationship Id="rId73" Type="http://schemas.openxmlformats.org/officeDocument/2006/relationships/hyperlink" Target="https://en.wikipedia.org/wiki/Boron" TargetMode="External"/><Relationship Id="rId78" Type="http://schemas.openxmlformats.org/officeDocument/2006/relationships/hyperlink" Target="https://en.wikipedia.org/wiki/Neon" TargetMode="External"/><Relationship Id="rId94" Type="http://schemas.openxmlformats.org/officeDocument/2006/relationships/hyperlink" Target="https://en.wikipedia.org/wiki/Iron" TargetMode="External"/><Relationship Id="rId99" Type="http://schemas.openxmlformats.org/officeDocument/2006/relationships/hyperlink" Target="https://en.wikipedia.org/wiki/Gallium" TargetMode="External"/><Relationship Id="rId101" Type="http://schemas.openxmlformats.org/officeDocument/2006/relationships/hyperlink" Target="https://en.wikipedia.org/wiki/Arsenic" TargetMode="External"/><Relationship Id="rId122" Type="http://schemas.openxmlformats.org/officeDocument/2006/relationships/hyperlink" Target="https://en.wikipedia.org/wiki/Xenon" TargetMode="External"/><Relationship Id="rId143" Type="http://schemas.openxmlformats.org/officeDocument/2006/relationships/hyperlink" Target="https://en.wikipedia.org/wiki/Rhenium" TargetMode="External"/><Relationship Id="rId148" Type="http://schemas.openxmlformats.org/officeDocument/2006/relationships/hyperlink" Target="https://en.wikipedia.org/wiki/Mercury_(element)" TargetMode="External"/><Relationship Id="rId164" Type="http://schemas.openxmlformats.org/officeDocument/2006/relationships/hyperlink" Target="https://en.wikipedia.org/wiki/Curium" TargetMode="External"/><Relationship Id="rId169" Type="http://schemas.openxmlformats.org/officeDocument/2006/relationships/hyperlink" Target="https://en.wikipedia.org/wiki/Mendelevium" TargetMode="External"/><Relationship Id="rId185" Type="http://schemas.openxmlformats.org/officeDocument/2006/relationships/hyperlink" Target="https://en.wikipedia.org/wiki/Tennessine" TargetMode="External"/><Relationship Id="rId334" Type="http://schemas.openxmlformats.org/officeDocument/2006/relationships/hyperlink" Target="https://en.wikipedia.org/w/index.php?title=Alternative_periodic_tables&amp;action=edit&amp;section=14" TargetMode="External"/><Relationship Id="rId350" Type="http://schemas.openxmlformats.org/officeDocument/2006/relationships/hyperlink" Target="http://www.wizworld.com/dox/doyle_periodic_table.gif" TargetMode="Externa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Alternative_periodic_tables" TargetMode="External"/><Relationship Id="rId180" Type="http://schemas.openxmlformats.org/officeDocument/2006/relationships/hyperlink" Target="https://en.wikipedia.org/wiki/Copernicium" TargetMode="External"/><Relationship Id="rId210" Type="http://schemas.openxmlformats.org/officeDocument/2006/relationships/hyperlink" Target="https://en.wikipedia.org/w/index.php?title=Alternative_periodic_tables&amp;action=edit&amp;section=5" TargetMode="External"/><Relationship Id="rId215" Type="http://schemas.openxmlformats.org/officeDocument/2006/relationships/hyperlink" Target="https://en.wikipedia.org/wiki/Alternative_periodic_tables" TargetMode="External"/><Relationship Id="rId236" Type="http://schemas.openxmlformats.org/officeDocument/2006/relationships/hyperlink" Target="https://en.wikipedia.org/w/index.php?title=Alternative_periodic_tables&amp;action=edit&amp;section=8" TargetMode="External"/><Relationship Id="rId257" Type="http://schemas.openxmlformats.org/officeDocument/2006/relationships/hyperlink" Target="https://en.wikipedia.org/wiki/File:Spiral_Periodic_Table.jpg" TargetMode="External"/><Relationship Id="rId278" Type="http://schemas.openxmlformats.org/officeDocument/2006/relationships/hyperlink" Target="https://en.wikipedia.org/wiki/File:Periodic_system_Pyramid_format.svg" TargetMode="External"/><Relationship Id="rId26" Type="http://schemas.openxmlformats.org/officeDocument/2006/relationships/hyperlink" Target="https://en.wikipedia.org/wiki/Chemical_element" TargetMode="External"/><Relationship Id="rId231" Type="http://schemas.openxmlformats.org/officeDocument/2006/relationships/hyperlink" Target="https://en.wikipedia.org/wiki/Alternative_periodic_tables" TargetMode="External"/><Relationship Id="rId252" Type="http://schemas.openxmlformats.org/officeDocument/2006/relationships/hyperlink" Target="https://en.wikipedia.org/wiki/Cluster_compound" TargetMode="External"/><Relationship Id="rId273" Type="http://schemas.openxmlformats.org/officeDocument/2006/relationships/hyperlink" Target="https://en.wikipedia.org/wiki/File:Periodic_system_Zmaczynski%26Bayley.svg" TargetMode="External"/><Relationship Id="rId294" Type="http://schemas.openxmlformats.org/officeDocument/2006/relationships/hyperlink" Target="https://en.wikipedia.org/wiki/Doi_(identifier)" TargetMode="External"/><Relationship Id="rId308" Type="http://schemas.openxmlformats.org/officeDocument/2006/relationships/hyperlink" Target="https://en.wikipedia.org/wiki/Alternative_periodic_tables" TargetMode="External"/><Relationship Id="rId329" Type="http://schemas.openxmlformats.org/officeDocument/2006/relationships/hyperlink" Target="https://en.wikipedia.org/wiki/Chemical_%26_Engineering_News" TargetMode="External"/><Relationship Id="rId47" Type="http://schemas.openxmlformats.org/officeDocument/2006/relationships/hyperlink" Target="https://en.wikipedia.org/wiki/Alternative_periodic_tables" TargetMode="External"/><Relationship Id="rId68" Type="http://schemas.openxmlformats.org/officeDocument/2006/relationships/hyperlink" Target="https://en.wikipedia.org/wiki/S-block" TargetMode="External"/><Relationship Id="rId89" Type="http://schemas.openxmlformats.org/officeDocument/2006/relationships/hyperlink" Target="https://en.wikipedia.org/wiki/Scandium" TargetMode="External"/><Relationship Id="rId112" Type="http://schemas.openxmlformats.org/officeDocument/2006/relationships/hyperlink" Target="https://en.wikipedia.org/wiki/Ruthenium" TargetMode="External"/><Relationship Id="rId133" Type="http://schemas.openxmlformats.org/officeDocument/2006/relationships/hyperlink" Target="https://en.wikipedia.org/wiki/Terbium" TargetMode="External"/><Relationship Id="rId154" Type="http://schemas.openxmlformats.org/officeDocument/2006/relationships/hyperlink" Target="https://en.wikipedia.org/wiki/Radon" TargetMode="External"/><Relationship Id="rId175" Type="http://schemas.openxmlformats.org/officeDocument/2006/relationships/hyperlink" Target="https://en.wikipedia.org/wiki/Bohrium" TargetMode="External"/><Relationship Id="rId340" Type="http://schemas.openxmlformats.org/officeDocument/2006/relationships/hyperlink" Target="https://en.wikipedia.org/wiki/Hassium" TargetMode="External"/><Relationship Id="rId196" Type="http://schemas.openxmlformats.org/officeDocument/2006/relationships/hyperlink" Target="https://en.wikipedia.org/wiki/Atomic_number" TargetMode="External"/><Relationship Id="rId200" Type="http://schemas.openxmlformats.org/officeDocument/2006/relationships/hyperlink" Target="https://en.wikipedia.org/wiki/Lanthanide" TargetMode="External"/><Relationship Id="rId16" Type="http://schemas.openxmlformats.org/officeDocument/2006/relationships/hyperlink" Target="https://en.wikipedia.org/wiki/History_of_the_periodic_table" TargetMode="External"/><Relationship Id="rId221" Type="http://schemas.openxmlformats.org/officeDocument/2006/relationships/hyperlink" Target="https://en.wikipedia.org/wiki/Group_17_element" TargetMode="External"/><Relationship Id="rId242" Type="http://schemas.openxmlformats.org/officeDocument/2006/relationships/hyperlink" Target="https://en.wikipedia.org/wiki/Dmitri_Mendeleev" TargetMode="External"/><Relationship Id="rId263" Type="http://schemas.openxmlformats.org/officeDocument/2006/relationships/hyperlink" Target="https://en.wikipedia.org/wiki/File:Alternative_circular_periodic_table.png" TargetMode="External"/><Relationship Id="rId284" Type="http://schemas.openxmlformats.org/officeDocument/2006/relationships/hyperlink" Target="https://en.wikipedia.org/w/index.php?title=Alternative_periodic_tables&amp;action=edit&amp;section=12" TargetMode="External"/><Relationship Id="rId319" Type="http://schemas.openxmlformats.org/officeDocument/2006/relationships/hyperlink" Target="https://doi.org/10.1007%2Fs10698-008-9062-5" TargetMode="External"/><Relationship Id="rId37" Type="http://schemas.openxmlformats.org/officeDocument/2006/relationships/hyperlink" Target="https://en.wikipedia.org/wiki/Alternative_periodic_tables" TargetMode="External"/><Relationship Id="rId58" Type="http://schemas.openxmlformats.org/officeDocument/2006/relationships/hyperlink" Target="https://en.wikipedia.org/wiki/Charles_Janet" TargetMode="External"/><Relationship Id="rId79" Type="http://schemas.openxmlformats.org/officeDocument/2006/relationships/hyperlink" Target="https://en.wikipedia.org/wiki/Sodium" TargetMode="External"/><Relationship Id="rId102" Type="http://schemas.openxmlformats.org/officeDocument/2006/relationships/hyperlink" Target="https://en.wikipedia.org/wiki/Selenium" TargetMode="External"/><Relationship Id="rId123" Type="http://schemas.openxmlformats.org/officeDocument/2006/relationships/hyperlink" Target="https://en.wikipedia.org/wiki/Caesium" TargetMode="External"/><Relationship Id="rId144" Type="http://schemas.openxmlformats.org/officeDocument/2006/relationships/hyperlink" Target="https://en.wikipedia.org/wiki/Osmium" TargetMode="External"/><Relationship Id="rId330" Type="http://schemas.openxmlformats.org/officeDocument/2006/relationships/hyperlink" Target="https://en.wikipedia.org/w/index.php?title=Alternative_periodic_tables&amp;action=edit&amp;section=13" TargetMode="External"/><Relationship Id="rId90" Type="http://schemas.openxmlformats.org/officeDocument/2006/relationships/hyperlink" Target="https://en.wikipedia.org/wiki/Titanium" TargetMode="External"/><Relationship Id="rId165" Type="http://schemas.openxmlformats.org/officeDocument/2006/relationships/hyperlink" Target="https://en.wikipedia.org/wiki/Berkelium" TargetMode="External"/><Relationship Id="rId186" Type="http://schemas.openxmlformats.org/officeDocument/2006/relationships/hyperlink" Target="https://en.wikipedia.org/wiki/Oganesson" TargetMode="External"/><Relationship Id="rId351" Type="http://schemas.openxmlformats.org/officeDocument/2006/relationships/hyperlink" Target="http://www.gly.uga.edu/railsback/PT.html" TargetMode="External"/><Relationship Id="rId211" Type="http://schemas.openxmlformats.org/officeDocument/2006/relationships/hyperlink" Target="https://en.wikipedia.org/wiki/Principal_quantum_number" TargetMode="External"/><Relationship Id="rId232" Type="http://schemas.openxmlformats.org/officeDocument/2006/relationships/hyperlink" Target="https://en.wikipedia.org/wiki/Electron_configuration" TargetMode="External"/><Relationship Id="rId253" Type="http://schemas.openxmlformats.org/officeDocument/2006/relationships/hyperlink" Target="https://en.wikipedia.org/wiki/Aluminium" TargetMode="External"/><Relationship Id="rId274" Type="http://schemas.openxmlformats.org/officeDocument/2006/relationships/image" Target="media/image9.png"/><Relationship Id="rId295" Type="http://schemas.openxmlformats.org/officeDocument/2006/relationships/hyperlink" Target="https://doi.org/10.1007%2Fs10698-008-9062-5" TargetMode="External"/><Relationship Id="rId309" Type="http://schemas.openxmlformats.org/officeDocument/2006/relationships/hyperlink" Target="https://en.wikipedia.org/wiki/Bibcode_(identifier)" TargetMode="External"/><Relationship Id="rId27" Type="http://schemas.openxmlformats.org/officeDocument/2006/relationships/hyperlink" Target="https://en.wikipedia.org/wiki/Alternative_periodic_tables" TargetMode="External"/><Relationship Id="rId48" Type="http://schemas.openxmlformats.org/officeDocument/2006/relationships/hyperlink" Target="https://en.wikipedia.org/wiki/Alternative_periodic_tables" TargetMode="External"/><Relationship Id="rId69" Type="http://schemas.openxmlformats.org/officeDocument/2006/relationships/hyperlink" Target="https://en.wikipedia.org/wiki/Hydrogen" TargetMode="External"/><Relationship Id="rId113" Type="http://schemas.openxmlformats.org/officeDocument/2006/relationships/hyperlink" Target="https://en.wikipedia.org/wiki/Rhodium" TargetMode="External"/><Relationship Id="rId134" Type="http://schemas.openxmlformats.org/officeDocument/2006/relationships/hyperlink" Target="https://en.wikipedia.org/wiki/Dysprosium" TargetMode="External"/><Relationship Id="rId320" Type="http://schemas.openxmlformats.org/officeDocument/2006/relationships/hyperlink" Target="https://en.wikipedia.org/wiki/Alternative_periodic_tables" TargetMode="External"/><Relationship Id="rId80" Type="http://schemas.openxmlformats.org/officeDocument/2006/relationships/hyperlink" Target="https://en.wikipedia.org/wiki/Magnesium" TargetMode="External"/><Relationship Id="rId155" Type="http://schemas.openxmlformats.org/officeDocument/2006/relationships/hyperlink" Target="https://en.wikipedia.org/wiki/Francium" TargetMode="External"/><Relationship Id="rId176" Type="http://schemas.openxmlformats.org/officeDocument/2006/relationships/hyperlink" Target="https://en.wikipedia.org/wiki/Hassium" TargetMode="External"/><Relationship Id="rId197" Type="http://schemas.openxmlformats.org/officeDocument/2006/relationships/hyperlink" Target="https://en.wikipedia.org/w/index.php?title=Alternative_periodic_tables&amp;action=edit&amp;section=3" TargetMode="External"/><Relationship Id="rId341" Type="http://schemas.openxmlformats.org/officeDocument/2006/relationships/hyperlink" Target="https://www.wired.com/wired/archive/13.10/start.html?pg=11" TargetMode="External"/><Relationship Id="rId201" Type="http://schemas.openxmlformats.org/officeDocument/2006/relationships/hyperlink" Target="https://en.wikipedia.org/wiki/Actinide" TargetMode="External"/><Relationship Id="rId222" Type="http://schemas.openxmlformats.org/officeDocument/2006/relationships/hyperlink" Target="https://en.wikipedia.org/wiki/Carbon" TargetMode="External"/><Relationship Id="rId243" Type="http://schemas.openxmlformats.org/officeDocument/2006/relationships/hyperlink" Target="https://en.wikipedia.org/wiki/Alkali_metals" TargetMode="External"/><Relationship Id="rId264" Type="http://schemas.openxmlformats.org/officeDocument/2006/relationships/image" Target="media/image4.png"/><Relationship Id="rId285" Type="http://schemas.openxmlformats.org/officeDocument/2006/relationships/hyperlink" Target="https://en.wikipedia.org/wiki/Alternative_periodic_tables" TargetMode="External"/><Relationship Id="rId17" Type="http://schemas.openxmlformats.org/officeDocument/2006/relationships/hyperlink" Target="https://en.wikipedia.org/wiki/Alternative_periodic_tables" TargetMode="External"/><Relationship Id="rId38" Type="http://schemas.openxmlformats.org/officeDocument/2006/relationships/hyperlink" Target="https://en.wikipedia.org/wiki/Alternative_periodic_tables" TargetMode="External"/><Relationship Id="rId59" Type="http://schemas.openxmlformats.org/officeDocument/2006/relationships/hyperlink" Target="https://en.wikipedia.org/wiki/Alternative_periodic_tables" TargetMode="External"/><Relationship Id="rId103" Type="http://schemas.openxmlformats.org/officeDocument/2006/relationships/hyperlink" Target="https://en.wikipedia.org/wiki/Bromine" TargetMode="External"/><Relationship Id="rId124" Type="http://schemas.openxmlformats.org/officeDocument/2006/relationships/hyperlink" Target="https://en.wikipedia.org/wiki/Barium" TargetMode="External"/><Relationship Id="rId310" Type="http://schemas.openxmlformats.org/officeDocument/2006/relationships/hyperlink" Target="https://ui.adsabs.harvard.edu/abs/2005JChEd..82.1761R" TargetMode="External"/><Relationship Id="rId70" Type="http://schemas.openxmlformats.org/officeDocument/2006/relationships/hyperlink" Target="https://en.wikipedia.org/wiki/Helium" TargetMode="External"/><Relationship Id="rId91" Type="http://schemas.openxmlformats.org/officeDocument/2006/relationships/hyperlink" Target="https://en.wikipedia.org/wiki/Vanadium" TargetMode="External"/><Relationship Id="rId145" Type="http://schemas.openxmlformats.org/officeDocument/2006/relationships/hyperlink" Target="https://en.wikipedia.org/wiki/Iridium" TargetMode="External"/><Relationship Id="rId166" Type="http://schemas.openxmlformats.org/officeDocument/2006/relationships/hyperlink" Target="https://en.wikipedia.org/wiki/Californium" TargetMode="External"/><Relationship Id="rId187" Type="http://schemas.openxmlformats.org/officeDocument/2006/relationships/hyperlink" Target="https://en.wikipedia.org/wiki/Ununennium" TargetMode="External"/><Relationship Id="rId331" Type="http://schemas.openxmlformats.org/officeDocument/2006/relationships/hyperlink" Target="https://en.wikipedia.org/wiki/ISBN_(identifier)" TargetMode="External"/><Relationship Id="rId352"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en.wikipedia.org/wiki/Orbital_quantum_number" TargetMode="External"/><Relationship Id="rId233" Type="http://schemas.openxmlformats.org/officeDocument/2006/relationships/hyperlink" Target="https://en.wikipedia.org/wiki/Block_(periodic_table)" TargetMode="External"/><Relationship Id="rId254" Type="http://schemas.openxmlformats.org/officeDocument/2006/relationships/hyperlink" Target="https://en.wikipedia.org/wiki/Germanium" TargetMode="External"/><Relationship Id="rId28" Type="http://schemas.openxmlformats.org/officeDocument/2006/relationships/hyperlink" Target="https://en.wikipedia.org/wiki/Alternative_periodic_tables" TargetMode="External"/><Relationship Id="rId49" Type="http://schemas.openxmlformats.org/officeDocument/2006/relationships/hyperlink" Target="https://en.wikipedia.org/wiki/Alternative_periodic_tables" TargetMode="External"/><Relationship Id="rId114" Type="http://schemas.openxmlformats.org/officeDocument/2006/relationships/hyperlink" Target="https://en.wikipedia.org/wiki/Palladium" TargetMode="External"/><Relationship Id="rId275" Type="http://schemas.openxmlformats.org/officeDocument/2006/relationships/image" Target="media/image10.png"/><Relationship Id="rId296" Type="http://schemas.openxmlformats.org/officeDocument/2006/relationships/hyperlink" Target="https://en.wikipedia.org/wiki/Alternative_periodic_tables" TargetMode="External"/><Relationship Id="rId300" Type="http://schemas.openxmlformats.org/officeDocument/2006/relationships/hyperlink" Target="https://en.wikipedia.org/wiki/Alternative_periodic_tables" TargetMode="External"/><Relationship Id="rId60" Type="http://schemas.openxmlformats.org/officeDocument/2006/relationships/hyperlink" Target="https://en.wikipedia.org/wiki/Valence_(chemistry)" TargetMode="External"/><Relationship Id="rId81" Type="http://schemas.openxmlformats.org/officeDocument/2006/relationships/hyperlink" Target="https://en.wikipedia.org/wiki/Aluminium" TargetMode="External"/><Relationship Id="rId135" Type="http://schemas.openxmlformats.org/officeDocument/2006/relationships/hyperlink" Target="https://en.wikipedia.org/wiki/Holmium" TargetMode="External"/><Relationship Id="rId156" Type="http://schemas.openxmlformats.org/officeDocument/2006/relationships/hyperlink" Target="https://en.wikipedia.org/wiki/Radium" TargetMode="External"/><Relationship Id="rId177" Type="http://schemas.openxmlformats.org/officeDocument/2006/relationships/hyperlink" Target="https://en.wikipedia.org/wiki/Meitnerium" TargetMode="External"/><Relationship Id="rId198" Type="http://schemas.openxmlformats.org/officeDocument/2006/relationships/hyperlink" Target="https://en.wikipedia.org/wiki/Otto_Theodor_Benfey" TargetMode="External"/><Relationship Id="rId321" Type="http://schemas.openxmlformats.org/officeDocument/2006/relationships/hyperlink" Target="https://en.wikipedia.org/wiki/ISBN_(identifier)" TargetMode="External"/><Relationship Id="rId342" Type="http://schemas.openxmlformats.org/officeDocument/2006/relationships/hyperlink" Target="http://www.meta-synthesis.com/webbook/35_pt/pt.html" TargetMode="External"/><Relationship Id="rId202" Type="http://schemas.openxmlformats.org/officeDocument/2006/relationships/hyperlink" Target="https://en.wikipedia.org/wiki/Superactinide" TargetMode="External"/><Relationship Id="rId223" Type="http://schemas.openxmlformats.org/officeDocument/2006/relationships/hyperlink" Target="https://en.wikipedia.org/wiki/Electronegativity" TargetMode="External"/><Relationship Id="rId244" Type="http://schemas.openxmlformats.org/officeDocument/2006/relationships/hyperlink" Target="https://en.wikipedia.org/wiki/Coinage_metals" TargetMode="External"/><Relationship Id="rId18" Type="http://schemas.openxmlformats.org/officeDocument/2006/relationships/hyperlink" Target="https://en.wikipedia.org/wiki/Names_for_sets_of_chemical_elements" TargetMode="External"/><Relationship Id="rId39" Type="http://schemas.openxmlformats.org/officeDocument/2006/relationships/hyperlink" Target="https://en.wikipedia.org/wiki/Didactic" TargetMode="External"/><Relationship Id="rId265" Type="http://schemas.openxmlformats.org/officeDocument/2006/relationships/hyperlink" Target="https://en.wikipedia.org/wiki/File:Periodic_table_(spiral_format).SVG" TargetMode="External"/><Relationship Id="rId286" Type="http://schemas.openxmlformats.org/officeDocument/2006/relationships/hyperlink" Target="https://en.wikipedia.org/wiki/ISBN_(identifier)" TargetMode="External"/><Relationship Id="rId50" Type="http://schemas.openxmlformats.org/officeDocument/2006/relationships/hyperlink" Target="https://en.wikipedia.org/wiki/Alternative_periodic_tables" TargetMode="External"/><Relationship Id="rId104" Type="http://schemas.openxmlformats.org/officeDocument/2006/relationships/hyperlink" Target="https://en.wikipedia.org/wiki/Krypton" TargetMode="External"/><Relationship Id="rId125" Type="http://schemas.openxmlformats.org/officeDocument/2006/relationships/hyperlink" Target="https://en.wikipedia.org/wiki/Lanthanum" TargetMode="External"/><Relationship Id="rId146" Type="http://schemas.openxmlformats.org/officeDocument/2006/relationships/hyperlink" Target="https://en.wikipedia.org/wiki/Platinum" TargetMode="External"/><Relationship Id="rId167" Type="http://schemas.openxmlformats.org/officeDocument/2006/relationships/hyperlink" Target="https://en.wikipedia.org/wiki/Einsteinium" TargetMode="External"/><Relationship Id="rId188" Type="http://schemas.openxmlformats.org/officeDocument/2006/relationships/hyperlink" Target="https://en.wikipedia.org/wiki/Unbinilium" TargetMode="External"/><Relationship Id="rId311" Type="http://schemas.openxmlformats.org/officeDocument/2006/relationships/hyperlink" Target="https://en.wikipedia.org/wiki/Doi_(identifier)" TargetMode="External"/><Relationship Id="rId332" Type="http://schemas.openxmlformats.org/officeDocument/2006/relationships/hyperlink" Target="https://en.wikipedia.org/wiki/Special:BookSources/0-8173-3200-6" TargetMode="External"/><Relationship Id="rId353" Type="http://schemas.openxmlformats.org/officeDocument/2006/relationships/header" Target="header1.xml"/><Relationship Id="rId71" Type="http://schemas.openxmlformats.org/officeDocument/2006/relationships/hyperlink" Target="https://en.wikipedia.org/wiki/Lithium" TargetMode="External"/><Relationship Id="rId92" Type="http://schemas.openxmlformats.org/officeDocument/2006/relationships/hyperlink" Target="https://en.wikipedia.org/wiki/Chromium" TargetMode="External"/><Relationship Id="rId213" Type="http://schemas.openxmlformats.org/officeDocument/2006/relationships/hyperlink" Target="https://en.wikipedia.org/wiki/Magnetic_quantum_number" TargetMode="External"/><Relationship Id="rId234" Type="http://schemas.openxmlformats.org/officeDocument/2006/relationships/hyperlink" Target="https://en.wikipedia.org/wiki/Tetrahedron" TargetMode="External"/><Relationship Id="rId2" Type="http://schemas.openxmlformats.org/officeDocument/2006/relationships/numbering" Target="numbering.xml"/><Relationship Id="rId29" Type="http://schemas.openxmlformats.org/officeDocument/2006/relationships/hyperlink" Target="https://en.wikipedia.org/wiki/Book:Periodic_table" TargetMode="External"/><Relationship Id="rId255" Type="http://schemas.openxmlformats.org/officeDocument/2006/relationships/hyperlink" Target="https://en.wikipedia.org/wiki/Alternative_periodic_tables" TargetMode="External"/><Relationship Id="rId276" Type="http://schemas.openxmlformats.org/officeDocument/2006/relationships/hyperlink" Target="https://en.wikipedia.org/wiki/File:MARKSBROSPT(2010).jpg" TargetMode="External"/><Relationship Id="rId297" Type="http://schemas.openxmlformats.org/officeDocument/2006/relationships/hyperlink" Target="https://en.wikipedia.org/wiki/Alternative_periodic_tables" TargetMode="External"/><Relationship Id="rId40" Type="http://schemas.openxmlformats.org/officeDocument/2006/relationships/image" Target="media/image1.wmf"/><Relationship Id="rId115" Type="http://schemas.openxmlformats.org/officeDocument/2006/relationships/hyperlink" Target="https://en.wikipedia.org/wiki/Silver" TargetMode="External"/><Relationship Id="rId136" Type="http://schemas.openxmlformats.org/officeDocument/2006/relationships/hyperlink" Target="https://en.wikipedia.org/wiki/Erbium" TargetMode="External"/><Relationship Id="rId157" Type="http://schemas.openxmlformats.org/officeDocument/2006/relationships/hyperlink" Target="https://en.wikipedia.org/wiki/Actinium" TargetMode="External"/><Relationship Id="rId178" Type="http://schemas.openxmlformats.org/officeDocument/2006/relationships/hyperlink" Target="https://en.wikipedia.org/wiki/Darmstadtium" TargetMode="External"/><Relationship Id="rId301" Type="http://schemas.openxmlformats.org/officeDocument/2006/relationships/hyperlink" Target="http://www.meta-synthesis.com/webbook/35_pt/pt_database.php?PT_id=525" TargetMode="External"/><Relationship Id="rId322" Type="http://schemas.openxmlformats.org/officeDocument/2006/relationships/hyperlink" Target="https://en.wikipedia.org/wiki/Special:BookSources/978-0-190-66853-2" TargetMode="External"/><Relationship Id="rId343" Type="http://schemas.openxmlformats.org/officeDocument/2006/relationships/hyperlink" Target="http://periodicspiral.com/" TargetMode="External"/><Relationship Id="rId61" Type="http://schemas.openxmlformats.org/officeDocument/2006/relationships/hyperlink" Target="https://en.wikipedia.org/wiki/Alternative_periodic_tables" TargetMode="External"/><Relationship Id="rId82" Type="http://schemas.openxmlformats.org/officeDocument/2006/relationships/hyperlink" Target="https://en.wikipedia.org/wiki/Silicon" TargetMode="External"/><Relationship Id="rId199" Type="http://schemas.openxmlformats.org/officeDocument/2006/relationships/hyperlink" Target="https://en.wikipedia.org/wiki/Transition_metal" TargetMode="External"/><Relationship Id="rId203" Type="http://schemas.openxmlformats.org/officeDocument/2006/relationships/hyperlink" Target="https://en.wikipedia.org/wiki/Alternative_periodic_tables" TargetMode="External"/><Relationship Id="rId19" Type="http://schemas.openxmlformats.org/officeDocument/2006/relationships/hyperlink" Target="https://en.wikipedia.org/wiki/Alternative_periodic_tables" TargetMode="External"/><Relationship Id="rId224" Type="http://schemas.openxmlformats.org/officeDocument/2006/relationships/hyperlink" Target="https://en.wikipedia.org/wiki/Carbon" TargetMode="External"/><Relationship Id="rId245" Type="http://schemas.openxmlformats.org/officeDocument/2006/relationships/hyperlink" Target="http://flerovlab.jinr.ru/flnr/dimg/Periodic_Table.jpg" TargetMode="External"/><Relationship Id="rId266" Type="http://schemas.openxmlformats.org/officeDocument/2006/relationships/image" Target="media/image5.png"/><Relationship Id="rId287" Type="http://schemas.openxmlformats.org/officeDocument/2006/relationships/hyperlink" Target="https://en.wikipedia.org/wiki/Special:BookSources/0195345673" TargetMode="External"/><Relationship Id="rId30" Type="http://schemas.openxmlformats.org/officeDocument/2006/relationships/hyperlink" Target="https://en.wikipedia.org/wiki/Category:Periodic_table" TargetMode="External"/><Relationship Id="rId105" Type="http://schemas.openxmlformats.org/officeDocument/2006/relationships/hyperlink" Target="https://en.wikipedia.org/wiki/Rubidium" TargetMode="External"/><Relationship Id="rId126" Type="http://schemas.openxmlformats.org/officeDocument/2006/relationships/hyperlink" Target="https://en.wikipedia.org/wiki/Cerium" TargetMode="External"/><Relationship Id="rId147" Type="http://schemas.openxmlformats.org/officeDocument/2006/relationships/hyperlink" Target="https://en.wikipedia.org/wiki/Gold" TargetMode="External"/><Relationship Id="rId168" Type="http://schemas.openxmlformats.org/officeDocument/2006/relationships/hyperlink" Target="https://en.wikipedia.org/wiki/Fermium" TargetMode="External"/><Relationship Id="rId312" Type="http://schemas.openxmlformats.org/officeDocument/2006/relationships/hyperlink" Target="https://doi.org/10.1021%2Fed082p1761" TargetMode="External"/><Relationship Id="rId333" Type="http://schemas.openxmlformats.org/officeDocument/2006/relationships/hyperlink" Target="https://ucla.academia.edu/EricScerri/Papers/432740/Forum_The_Philosophy_of_Classification" TargetMode="External"/><Relationship Id="rId354" Type="http://schemas.openxmlformats.org/officeDocument/2006/relationships/footer" Target="footer2.xml"/><Relationship Id="rId51" Type="http://schemas.openxmlformats.org/officeDocument/2006/relationships/hyperlink" Target="https://en.wikipedia.org/wiki/Alternative_periodic_tables" TargetMode="External"/><Relationship Id="rId72" Type="http://schemas.openxmlformats.org/officeDocument/2006/relationships/hyperlink" Target="https://en.wikipedia.org/wiki/Beryllium" TargetMode="External"/><Relationship Id="rId93" Type="http://schemas.openxmlformats.org/officeDocument/2006/relationships/hyperlink" Target="https://en.wikipedia.org/wiki/Manganese" TargetMode="External"/><Relationship Id="rId189" Type="http://schemas.openxmlformats.org/officeDocument/2006/relationships/hyperlink" Target="https://en.wikipedia.org/wiki/F-block" TargetMode="External"/><Relationship Id="rId3" Type="http://schemas.openxmlformats.org/officeDocument/2006/relationships/styles" Target="styles.xml"/><Relationship Id="rId214" Type="http://schemas.openxmlformats.org/officeDocument/2006/relationships/hyperlink" Target="https://en.wikipedia.org/wiki/Alternative_periodic_tables" TargetMode="External"/><Relationship Id="rId235" Type="http://schemas.openxmlformats.org/officeDocument/2006/relationships/hyperlink" Target="https://en.wikipedia.org/wiki/Alternative_periodic_tables" TargetMode="External"/><Relationship Id="rId256" Type="http://schemas.openxmlformats.org/officeDocument/2006/relationships/hyperlink" Target="https://en.wikipedia.org/w/index.php?title=Alternative_periodic_tables&amp;action=edit&amp;section=11" TargetMode="External"/><Relationship Id="rId277" Type="http://schemas.openxmlformats.org/officeDocument/2006/relationships/image" Target="media/image11.jpeg"/><Relationship Id="rId298" Type="http://schemas.openxmlformats.org/officeDocument/2006/relationships/hyperlink" Target="https://en.wikipedia.org/wiki/ISBN_(identifier)" TargetMode="External"/><Relationship Id="rId116" Type="http://schemas.openxmlformats.org/officeDocument/2006/relationships/hyperlink" Target="https://en.wikipedia.org/wiki/Cadmium" TargetMode="External"/><Relationship Id="rId137" Type="http://schemas.openxmlformats.org/officeDocument/2006/relationships/hyperlink" Target="https://en.wikipedia.org/wiki/Thulium" TargetMode="External"/><Relationship Id="rId158" Type="http://schemas.openxmlformats.org/officeDocument/2006/relationships/hyperlink" Target="https://en.wikipedia.org/wiki/Thorium" TargetMode="External"/><Relationship Id="rId302" Type="http://schemas.openxmlformats.org/officeDocument/2006/relationships/hyperlink" Target="https://en.wikipedia.org/wiki/Alternative_periodic_tables" TargetMode="External"/><Relationship Id="rId323" Type="http://schemas.openxmlformats.org/officeDocument/2006/relationships/hyperlink" Target="https://www.meta-synthesis.com/webbook/35_pt/pt_database.php?PT_id=642" TargetMode="External"/><Relationship Id="rId344" Type="http://schemas.openxmlformats.org/officeDocument/2006/relationships/hyperlink" Target="http://www.rotaperiod.com/" TargetMode="External"/><Relationship Id="rId20" Type="http://schemas.openxmlformats.org/officeDocument/2006/relationships/hyperlink" Target="https://en.wikipedia.org/wiki/Properties_of_metals,_metalloids_and_nonmetals" TargetMode="External"/><Relationship Id="rId41" Type="http://schemas.openxmlformats.org/officeDocument/2006/relationships/control" Target="activeX/activeX1.xml"/><Relationship Id="rId62" Type="http://schemas.openxmlformats.org/officeDocument/2006/relationships/hyperlink" Target="https://en.wikipedia.org/wiki/Template:Periodic_table_(left_step)" TargetMode="External"/><Relationship Id="rId83" Type="http://schemas.openxmlformats.org/officeDocument/2006/relationships/hyperlink" Target="https://en.wikipedia.org/wiki/Phosphorus" TargetMode="External"/><Relationship Id="rId179" Type="http://schemas.openxmlformats.org/officeDocument/2006/relationships/hyperlink" Target="https://en.wikipedia.org/wiki/Roentgeniu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mashingScienceCN.org" TargetMode="External"/><Relationship Id="rId2" Type="http://schemas.openxmlformats.org/officeDocument/2006/relationships/hyperlink" Target="http://www.SmashingScience.org" TargetMode="External"/><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3" Type="http://schemas.openxmlformats.org/officeDocument/2006/relationships/hyperlink" Target="http://www.SmashingScienceCN.org" TargetMode="External"/><Relationship Id="rId2" Type="http://schemas.openxmlformats.org/officeDocument/2006/relationships/hyperlink" Target="http://www.SmashingScience.org" TargetMode="External"/><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OneDrive\Documents\Custom%20Office%20Templates\Smashing%20worksheet%20v3%20CN.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2DD2-6921-44C3-BA77-52EE86D4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Smashing worksheet v3 CN</Template>
  <TotalTime>3</TotalTime>
  <Pages>10</Pages>
  <Words>5955</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Smashing</dc:creator>
  <cp:keywords/>
  <cp:lastModifiedBy>Paddy Smashing</cp:lastModifiedBy>
  <cp:revision>2</cp:revision>
  <dcterms:created xsi:type="dcterms:W3CDTF">2020-06-17T05:33:00Z</dcterms:created>
  <dcterms:modified xsi:type="dcterms:W3CDTF">2020-06-17T05:58:00Z</dcterms:modified>
</cp:coreProperties>
</file>